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Aaron Pruitt, Kelly Pavlik, Tamara Knappenberger, Toni Berger, Monika Johnson,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Joey Knappenberger, Laura Fisher, Tiffany Togstad, Randy Radke, Bonnie Radke, Erica Hastings, Nicole Reeves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1"/>
        <w:gridCol w:w="4958"/>
        <w:gridCol w:w="1581"/>
        <w:tblGridChange w:id="0">
          <w:tblGrid>
            <w:gridCol w:w="3811"/>
            <w:gridCol w:w="4958"/>
            <w:gridCol w:w="1581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 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yellow"/>
                <w:rtl w:val="0"/>
              </w:rPr>
              <w:t xml:space="preserve">Roll Call Question: ___________________________?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May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Toni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T-shirt pressing!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Joey</w:t>
            </w:r>
          </w:p>
        </w:tc>
      </w:tr>
      <w:tr>
        <w:trPr>
          <w:cantSplit w:val="0"/>
          <w:trHeight w:val="473.281249999999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Fair Registration, Volunteer Incentive Passes, Interview Judges,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08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Spring Workshop recap, Congress/Pre-Congress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Bonnie/Erica/Nicole</w:t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4-H Camp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June 23: Monika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Vacancies/Officers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Upcoming vacancies in 2024-2025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Volunteer CPR Training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Recap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Kelly/Randy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Action items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2023-2024 Awards Night Planning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Date, food, costs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Reviewing policy manual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Aaron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MSU Concessions, Valley View Rodeo?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Laura/Tiffany/Toni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Reviewing books w/ no leaders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Tamara/Monika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Workshop/Fair Info Night Recap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updates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 - workshops, cost, fundraising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Dance @ Fair (Saturday, July 20 @ 6pm)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Tiffany/Amy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Project signage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Molly/Laura/Tamara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Meeting: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Toni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March 26 - Next Meeting: May 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April 25 - Next Meeting: June 27 Honor cords, Senior Recognition &amp; Award Ceremonies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36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July 2, 2024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Tamara</w:t>
            </w:r>
          </w:p>
        </w:tc>
      </w:tr>
    </w:tbl>
    <w:p w:rsidR="00000000" w:rsidDel="00000000" w:rsidP="00000000" w:rsidRDefault="00000000" w:rsidRPr="00000000" w14:paraId="00000072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11/07/23)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Grow Indoor Projects - fill gaps in leader positions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3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Improve Fair planning with Indoor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3"/>
          <w:numId w:val="4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Orientation meeting with Indoor Project members, particularly those that don’t have a leader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2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Shootings Sports: parent volunteers to help administer the programs such as record books; review of facilities/funding;  increase volunteers; implement 4-H mission, values and record keeping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2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Financial Education (501c3) - to learn how ULC can best utilize their money. Continue to understand/implement best utilization of money.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2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2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3"/>
          <w:numId w:val="5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3"/>
          <w:numId w:val="1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2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non-ag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2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2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Amsterdam,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2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 Sports Committee (formed)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2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Evaluate a possible merge between ULC and Gallatin 4-H Foundation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before.)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02/06/24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- Monika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- Tamara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 - Aaron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- 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- Tamara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- Toni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- Toni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- Kelly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June 4th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2024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6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d2WKgQixVFh6HEVS/6jZmesAQA==">CgMxLjA4AHIhMWZyRm9SQjRaX3NqLVFodWJ3ZTJqOUhfWXZlUlRvTUVZ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