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DB9F3" w14:textId="13539B91" w:rsidR="00625B8A" w:rsidRPr="00994B9F" w:rsidRDefault="00994B9F" w:rsidP="00994B9F">
      <w:pPr>
        <w:pStyle w:val="Title"/>
        <w:rPr>
          <w:sz w:val="28"/>
          <w:szCs w:val="28"/>
        </w:rPr>
      </w:pPr>
      <w:bookmarkStart w:id="0" w:name="_Int_rFdm03Bl"/>
      <w:r w:rsidRPr="72811E36">
        <w:rPr>
          <w:sz w:val="28"/>
          <w:szCs w:val="28"/>
        </w:rPr>
        <w:t>Montana State University</w:t>
      </w:r>
      <w:bookmarkEnd w:id="0"/>
    </w:p>
    <w:p w14:paraId="09178F6E" w14:textId="4FC69FAB" w:rsidR="00994B9F" w:rsidRPr="00994B9F" w:rsidRDefault="00994B9F" w:rsidP="00994B9F">
      <w:pPr>
        <w:pStyle w:val="Title"/>
        <w:rPr>
          <w:sz w:val="28"/>
          <w:szCs w:val="28"/>
        </w:rPr>
      </w:pPr>
      <w:r w:rsidRPr="00994B9F">
        <w:rPr>
          <w:sz w:val="28"/>
          <w:szCs w:val="28"/>
        </w:rPr>
        <w:t>Fiscal Year End Closing Procedures and Deadlines</w:t>
      </w:r>
    </w:p>
    <w:p w14:paraId="159159E1" w14:textId="2A21ACFB" w:rsidR="00994B9F" w:rsidRDefault="00994B9F" w:rsidP="00994B9F">
      <w:pPr>
        <w:pStyle w:val="Title"/>
        <w:rPr>
          <w:sz w:val="28"/>
          <w:szCs w:val="28"/>
        </w:rPr>
      </w:pPr>
      <w:r w:rsidRPr="00994B9F">
        <w:rPr>
          <w:sz w:val="28"/>
          <w:szCs w:val="28"/>
        </w:rPr>
        <w:t>June 30, 2024</w:t>
      </w:r>
    </w:p>
    <w:p w14:paraId="15ED6918" w14:textId="77777777" w:rsidR="00994B9F" w:rsidRDefault="00994B9F" w:rsidP="00994B9F"/>
    <w:p w14:paraId="317EEDF7" w14:textId="6A107DFD" w:rsidR="00994B9F" w:rsidRDefault="00994B9F" w:rsidP="00994B9F">
      <w:r>
        <w:t xml:space="preserve">The process of closing the books for fiscal year 2024 will soon be underway. Key closing dates and important deadlines are outlined below. Please take note of the information contained in this document and share it with the appropriate individuals in your </w:t>
      </w:r>
      <w:proofErr w:type="gramStart"/>
      <w:r>
        <w:t>areas</w:t>
      </w:r>
      <w:proofErr w:type="gramEnd"/>
      <w:r>
        <w:t>.</w:t>
      </w:r>
    </w:p>
    <w:p w14:paraId="7501F565" w14:textId="64A56D8B" w:rsidR="00994B9F" w:rsidRDefault="00994B9F" w:rsidP="00994B9F">
      <w:r>
        <w:t>Departments are strongly encouraged to carefully review financial reports with their Fiscal Shared Services representative or departmental accountant. Promptly research any unusual or incorrect transactions and submit finance corrections as necessary. This will ensure that deans and department heads have a clearer picture of their areas’ financial performance and ensure the overall accuracy of the University’s financial information as the fiscal year draws to a close.</w:t>
      </w:r>
    </w:p>
    <w:p w14:paraId="2E27DF91" w14:textId="77777777" w:rsidR="00465700" w:rsidRDefault="00465700" w:rsidP="00994B9F"/>
    <w:p w14:paraId="39F03F0F" w14:textId="78E72540" w:rsidR="00994B9F" w:rsidRPr="005108AA" w:rsidRDefault="00994B9F" w:rsidP="00B82FEE">
      <w:pPr>
        <w:pStyle w:val="Heading2"/>
      </w:pPr>
      <w:bookmarkStart w:id="1" w:name="_Toc167458406"/>
      <w:bookmarkStart w:id="2" w:name="_Toc167787616"/>
      <w:r>
        <w:t>Important Notes and Updates for FY24</w:t>
      </w:r>
      <w:bookmarkEnd w:id="1"/>
      <w:bookmarkEnd w:id="2"/>
    </w:p>
    <w:p w14:paraId="7BC67918" w14:textId="1D43B3B9" w:rsidR="00B82FEE" w:rsidRPr="005108AA" w:rsidRDefault="00C73428" w:rsidP="00585BC7">
      <w:pPr>
        <w:pStyle w:val="ListParagraph"/>
        <w:numPr>
          <w:ilvl w:val="0"/>
          <w:numId w:val="1"/>
        </w:numPr>
      </w:pPr>
      <w:r>
        <w:t xml:space="preserve">Final FY24 payroll </w:t>
      </w:r>
      <w:r w:rsidR="003A3D10">
        <w:t xml:space="preserve">(pay 15 scheduled for 7/24/24) will be finalized early on 7/19/24. Due to </w:t>
      </w:r>
      <w:r w:rsidR="00E21F10">
        <w:t>the short</w:t>
      </w:r>
      <w:r w:rsidR="003A3D10">
        <w:t xml:space="preserve"> </w:t>
      </w:r>
      <w:r w:rsidR="0040776F">
        <w:t>payroll processing window, payroll corrections and adjustment checks will not be processed for pay 15.</w:t>
      </w:r>
    </w:p>
    <w:p w14:paraId="2EA398B0" w14:textId="7DBC5CBF" w:rsidR="00994B9F" w:rsidRDefault="00994B9F" w:rsidP="00994B9F">
      <w:pPr>
        <w:pStyle w:val="ListParagraph"/>
        <w:numPr>
          <w:ilvl w:val="0"/>
          <w:numId w:val="1"/>
        </w:numPr>
      </w:pPr>
      <w:r>
        <w:t>Check processing and x-feeds will be suspended from 6/24-6/28</w:t>
      </w:r>
    </w:p>
    <w:p w14:paraId="24C93EF7" w14:textId="5AD3C115" w:rsidR="00994B9F" w:rsidRDefault="00994B9F" w:rsidP="00994B9F">
      <w:pPr>
        <w:pStyle w:val="ListParagraph"/>
        <w:numPr>
          <w:ilvl w:val="0"/>
          <w:numId w:val="1"/>
        </w:numPr>
      </w:pPr>
      <w:r>
        <w:t>FY25 does not begin until July 25</w:t>
      </w:r>
      <w:r w:rsidRPr="00994B9F">
        <w:rPr>
          <w:vertAlign w:val="superscript"/>
        </w:rPr>
        <w:t>th</w:t>
      </w:r>
      <w:r>
        <w:t>. No x-feeds for FY25 can be completed and June reports will not be available until July 25</w:t>
      </w:r>
      <w:r w:rsidRPr="00994B9F">
        <w:rPr>
          <w:vertAlign w:val="superscript"/>
        </w:rPr>
        <w:t>th</w:t>
      </w:r>
      <w:r>
        <w:t>.</w:t>
      </w:r>
    </w:p>
    <w:p w14:paraId="0367B442" w14:textId="77777777" w:rsidR="00994B9F" w:rsidRDefault="00994B9F" w:rsidP="00994B9F"/>
    <w:p w14:paraId="23E6D221" w14:textId="019E6B54" w:rsidR="00994B9F" w:rsidRDefault="00994B9F" w:rsidP="00D11AB2">
      <w:pPr>
        <w:pStyle w:val="Heading2"/>
      </w:pPr>
      <w:bookmarkStart w:id="3" w:name="_Toc167458407"/>
      <w:bookmarkStart w:id="4" w:name="_Toc167787617"/>
      <w:r>
        <w:t>Important Links</w:t>
      </w:r>
      <w:bookmarkEnd w:id="3"/>
      <w:bookmarkEnd w:id="4"/>
    </w:p>
    <w:p w14:paraId="0609A83B" w14:textId="56EC8507" w:rsidR="00994B9F" w:rsidRPr="00441579" w:rsidRDefault="004B70D5" w:rsidP="00994B9F">
      <w:pPr>
        <w:autoSpaceDE w:val="0"/>
        <w:autoSpaceDN w:val="0"/>
        <w:adjustRightInd w:val="0"/>
        <w:spacing w:after="0"/>
        <w:rPr>
          <w:rStyle w:val="Hyperlink"/>
        </w:rPr>
      </w:pPr>
      <w:hyperlink r:id="rId9" w:history="1">
        <w:r w:rsidR="00994B9F">
          <w:rPr>
            <w:rStyle w:val="Hyperlink"/>
          </w:rPr>
          <w:t>Expenditure Accrual Form</w:t>
        </w:r>
      </w:hyperlink>
    </w:p>
    <w:p w14:paraId="3B87813A" w14:textId="4259C2C3" w:rsidR="00994B9F" w:rsidRDefault="004B70D5" w:rsidP="00994B9F">
      <w:pPr>
        <w:autoSpaceDE w:val="0"/>
        <w:autoSpaceDN w:val="0"/>
        <w:adjustRightInd w:val="0"/>
        <w:spacing w:after="0"/>
      </w:pPr>
      <w:hyperlink r:id="rId10" w:history="1">
        <w:r w:rsidR="00994B9F">
          <w:rPr>
            <w:rStyle w:val="Hyperlink"/>
          </w:rPr>
          <w:t>Prepaid Expense Form</w:t>
        </w:r>
      </w:hyperlink>
    </w:p>
    <w:p w14:paraId="587564D6" w14:textId="295687E5" w:rsidR="00994B9F" w:rsidRDefault="004B70D5" w:rsidP="00994B9F">
      <w:pPr>
        <w:autoSpaceDE w:val="0"/>
        <w:autoSpaceDN w:val="0"/>
        <w:adjustRightInd w:val="0"/>
        <w:spacing w:after="0"/>
      </w:pPr>
      <w:hyperlink r:id="rId11" w:history="1">
        <w:r w:rsidR="00994B9F">
          <w:rPr>
            <w:rStyle w:val="Hyperlink"/>
          </w:rPr>
          <w:t>Revenue Accrual Form</w:t>
        </w:r>
      </w:hyperlink>
    </w:p>
    <w:p w14:paraId="2AAA4C9F" w14:textId="10D6F611" w:rsidR="00994B9F" w:rsidRDefault="004B70D5" w:rsidP="00994B9F">
      <w:pPr>
        <w:autoSpaceDE w:val="0"/>
        <w:autoSpaceDN w:val="0"/>
        <w:adjustRightInd w:val="0"/>
        <w:spacing w:after="0"/>
        <w:rPr>
          <w:rFonts w:cs="Arial"/>
          <w:b/>
        </w:rPr>
      </w:pPr>
      <w:hyperlink r:id="rId12" w:history="1">
        <w:r w:rsidR="00994B9F">
          <w:rPr>
            <w:rStyle w:val="Hyperlink"/>
          </w:rPr>
          <w:t>Deferred Revenue Form</w:t>
        </w:r>
      </w:hyperlink>
    </w:p>
    <w:p w14:paraId="4EB38ACB" w14:textId="7BB7C766" w:rsidR="00F51B6A" w:rsidRDefault="004B70D5" w:rsidP="00994B9F">
      <w:pPr>
        <w:rPr>
          <w:rStyle w:val="Hyperlink"/>
        </w:rPr>
      </w:pPr>
      <w:hyperlink r:id="rId13" w:history="1">
        <w:r w:rsidR="00994B9F">
          <w:rPr>
            <w:rStyle w:val="Hyperlink"/>
          </w:rPr>
          <w:t>Expenditure Correction Form</w:t>
        </w:r>
      </w:hyperlink>
    </w:p>
    <w:p w14:paraId="6C41055F" w14:textId="651A16F3" w:rsidR="004C19BB" w:rsidRDefault="00675031" w:rsidP="00994B9F">
      <w:pPr>
        <w:rPr>
          <w:rStyle w:val="Hyperlink"/>
        </w:rPr>
      </w:pPr>
      <w:r>
        <w:rPr>
          <w:rStyle w:val="Hyperlink"/>
        </w:rPr>
        <w:br w:type="page"/>
      </w:r>
    </w:p>
    <w:sdt>
      <w:sdtPr>
        <w:rPr>
          <w:rFonts w:asciiTheme="minorHAnsi" w:eastAsiaTheme="minorHAnsi" w:hAnsiTheme="minorHAnsi" w:cstheme="minorBidi"/>
          <w:color w:val="auto"/>
          <w:kern w:val="2"/>
          <w:sz w:val="22"/>
          <w:szCs w:val="22"/>
          <w14:ligatures w14:val="standardContextual"/>
        </w:rPr>
        <w:id w:val="1101926827"/>
        <w:docPartObj>
          <w:docPartGallery w:val="Table of Contents"/>
          <w:docPartUnique/>
        </w:docPartObj>
      </w:sdtPr>
      <w:sdtEndPr>
        <w:rPr>
          <w:b/>
          <w:bCs/>
          <w:noProof/>
        </w:rPr>
      </w:sdtEndPr>
      <w:sdtContent>
        <w:p w14:paraId="4216EFC3" w14:textId="54E99A76" w:rsidR="00D43B08" w:rsidRDefault="00D43B08">
          <w:pPr>
            <w:pStyle w:val="TOCHeading"/>
          </w:pPr>
          <w:r>
            <w:t>Contents</w:t>
          </w:r>
        </w:p>
        <w:p w14:paraId="44FD734C" w14:textId="74E481BA" w:rsidR="00287C33" w:rsidRDefault="00D43B08">
          <w:pPr>
            <w:pStyle w:val="TOC2"/>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67787616" w:history="1">
            <w:r w:rsidR="00287C33" w:rsidRPr="00801B00">
              <w:rPr>
                <w:rStyle w:val="Hyperlink"/>
                <w:noProof/>
              </w:rPr>
              <w:t>Important Notes and Updates for FY24</w:t>
            </w:r>
            <w:r w:rsidR="00287C33">
              <w:rPr>
                <w:noProof/>
                <w:webHidden/>
              </w:rPr>
              <w:tab/>
            </w:r>
            <w:r w:rsidR="00287C33">
              <w:rPr>
                <w:noProof/>
                <w:webHidden/>
              </w:rPr>
              <w:fldChar w:fldCharType="begin"/>
            </w:r>
            <w:r w:rsidR="00287C33">
              <w:rPr>
                <w:noProof/>
                <w:webHidden/>
              </w:rPr>
              <w:instrText xml:space="preserve"> PAGEREF _Toc167787616 \h </w:instrText>
            </w:r>
            <w:r w:rsidR="00287C33">
              <w:rPr>
                <w:noProof/>
                <w:webHidden/>
              </w:rPr>
            </w:r>
            <w:r w:rsidR="00287C33">
              <w:rPr>
                <w:noProof/>
                <w:webHidden/>
              </w:rPr>
              <w:fldChar w:fldCharType="separate"/>
            </w:r>
            <w:r w:rsidR="00287C33">
              <w:rPr>
                <w:noProof/>
                <w:webHidden/>
              </w:rPr>
              <w:t>1</w:t>
            </w:r>
            <w:r w:rsidR="00287C33">
              <w:rPr>
                <w:noProof/>
                <w:webHidden/>
              </w:rPr>
              <w:fldChar w:fldCharType="end"/>
            </w:r>
          </w:hyperlink>
        </w:p>
        <w:p w14:paraId="4A3D13F5" w14:textId="08296041" w:rsidR="00287C33" w:rsidRDefault="004B70D5">
          <w:pPr>
            <w:pStyle w:val="TOC2"/>
            <w:tabs>
              <w:tab w:val="right" w:leader="dot" w:pos="9350"/>
            </w:tabs>
            <w:rPr>
              <w:rFonts w:eastAsiaTheme="minorEastAsia"/>
              <w:noProof/>
              <w:sz w:val="24"/>
              <w:szCs w:val="24"/>
            </w:rPr>
          </w:pPr>
          <w:hyperlink w:anchor="_Toc167787617" w:history="1">
            <w:r w:rsidR="00287C33" w:rsidRPr="00801B00">
              <w:rPr>
                <w:rStyle w:val="Hyperlink"/>
                <w:noProof/>
              </w:rPr>
              <w:t>Important Links</w:t>
            </w:r>
            <w:r w:rsidR="00287C33">
              <w:rPr>
                <w:noProof/>
                <w:webHidden/>
              </w:rPr>
              <w:tab/>
            </w:r>
            <w:r w:rsidR="00287C33">
              <w:rPr>
                <w:noProof/>
                <w:webHidden/>
              </w:rPr>
              <w:fldChar w:fldCharType="begin"/>
            </w:r>
            <w:r w:rsidR="00287C33">
              <w:rPr>
                <w:noProof/>
                <w:webHidden/>
              </w:rPr>
              <w:instrText xml:space="preserve"> PAGEREF _Toc167787617 \h </w:instrText>
            </w:r>
            <w:r w:rsidR="00287C33">
              <w:rPr>
                <w:noProof/>
                <w:webHidden/>
              </w:rPr>
            </w:r>
            <w:r w:rsidR="00287C33">
              <w:rPr>
                <w:noProof/>
                <w:webHidden/>
              </w:rPr>
              <w:fldChar w:fldCharType="separate"/>
            </w:r>
            <w:r w:rsidR="00287C33">
              <w:rPr>
                <w:noProof/>
                <w:webHidden/>
              </w:rPr>
              <w:t>1</w:t>
            </w:r>
            <w:r w:rsidR="00287C33">
              <w:rPr>
                <w:noProof/>
                <w:webHidden/>
              </w:rPr>
              <w:fldChar w:fldCharType="end"/>
            </w:r>
          </w:hyperlink>
        </w:p>
        <w:p w14:paraId="243386AE" w14:textId="6FF99390" w:rsidR="00287C33" w:rsidRDefault="004B70D5">
          <w:pPr>
            <w:pStyle w:val="TOC2"/>
            <w:tabs>
              <w:tab w:val="right" w:leader="dot" w:pos="9350"/>
            </w:tabs>
            <w:rPr>
              <w:rFonts w:eastAsiaTheme="minorEastAsia"/>
              <w:noProof/>
              <w:sz w:val="24"/>
              <w:szCs w:val="24"/>
            </w:rPr>
          </w:pPr>
          <w:hyperlink w:anchor="_Toc167787618" w:history="1">
            <w:r w:rsidR="00287C33" w:rsidRPr="00801B00">
              <w:rPr>
                <w:rStyle w:val="Hyperlink"/>
                <w:noProof/>
              </w:rPr>
              <w:t>Fiscal Year End Closing Activities and Deadlines</w:t>
            </w:r>
            <w:r w:rsidR="00287C33">
              <w:rPr>
                <w:noProof/>
                <w:webHidden/>
              </w:rPr>
              <w:tab/>
            </w:r>
            <w:r w:rsidR="00287C33">
              <w:rPr>
                <w:noProof/>
                <w:webHidden/>
              </w:rPr>
              <w:fldChar w:fldCharType="begin"/>
            </w:r>
            <w:r w:rsidR="00287C33">
              <w:rPr>
                <w:noProof/>
                <w:webHidden/>
              </w:rPr>
              <w:instrText xml:space="preserve"> PAGEREF _Toc167787618 \h </w:instrText>
            </w:r>
            <w:r w:rsidR="00287C33">
              <w:rPr>
                <w:noProof/>
                <w:webHidden/>
              </w:rPr>
            </w:r>
            <w:r w:rsidR="00287C33">
              <w:rPr>
                <w:noProof/>
                <w:webHidden/>
              </w:rPr>
              <w:fldChar w:fldCharType="separate"/>
            </w:r>
            <w:r w:rsidR="00287C33">
              <w:rPr>
                <w:noProof/>
                <w:webHidden/>
              </w:rPr>
              <w:t>3</w:t>
            </w:r>
            <w:r w:rsidR="00287C33">
              <w:rPr>
                <w:noProof/>
                <w:webHidden/>
              </w:rPr>
              <w:fldChar w:fldCharType="end"/>
            </w:r>
          </w:hyperlink>
        </w:p>
        <w:p w14:paraId="67C29188" w14:textId="602EB189" w:rsidR="00287C33" w:rsidRDefault="004B70D5">
          <w:pPr>
            <w:pStyle w:val="TOC3"/>
            <w:tabs>
              <w:tab w:val="right" w:leader="dot" w:pos="9350"/>
            </w:tabs>
            <w:rPr>
              <w:rFonts w:eastAsiaTheme="minorEastAsia"/>
              <w:noProof/>
              <w:sz w:val="24"/>
              <w:szCs w:val="24"/>
            </w:rPr>
          </w:pPr>
          <w:hyperlink w:anchor="_Toc167787619" w:history="1">
            <w:r w:rsidR="00287C33" w:rsidRPr="00801B00">
              <w:rPr>
                <w:rStyle w:val="Hyperlink"/>
                <w:noProof/>
              </w:rPr>
              <w:t>Cash and Fund Balances Positive</w:t>
            </w:r>
            <w:r w:rsidR="00287C33">
              <w:rPr>
                <w:noProof/>
                <w:webHidden/>
              </w:rPr>
              <w:tab/>
            </w:r>
            <w:r w:rsidR="00287C33">
              <w:rPr>
                <w:noProof/>
                <w:webHidden/>
              </w:rPr>
              <w:fldChar w:fldCharType="begin"/>
            </w:r>
            <w:r w:rsidR="00287C33">
              <w:rPr>
                <w:noProof/>
                <w:webHidden/>
              </w:rPr>
              <w:instrText xml:space="preserve"> PAGEREF _Toc167787619 \h </w:instrText>
            </w:r>
            <w:r w:rsidR="00287C33">
              <w:rPr>
                <w:noProof/>
                <w:webHidden/>
              </w:rPr>
            </w:r>
            <w:r w:rsidR="00287C33">
              <w:rPr>
                <w:noProof/>
                <w:webHidden/>
              </w:rPr>
              <w:fldChar w:fldCharType="separate"/>
            </w:r>
            <w:r w:rsidR="00287C33">
              <w:rPr>
                <w:noProof/>
                <w:webHidden/>
              </w:rPr>
              <w:t>3</w:t>
            </w:r>
            <w:r w:rsidR="00287C33">
              <w:rPr>
                <w:noProof/>
                <w:webHidden/>
              </w:rPr>
              <w:fldChar w:fldCharType="end"/>
            </w:r>
          </w:hyperlink>
        </w:p>
        <w:p w14:paraId="2E5603D2" w14:textId="01493343" w:rsidR="00287C33" w:rsidRDefault="004B70D5">
          <w:pPr>
            <w:pStyle w:val="TOC3"/>
            <w:tabs>
              <w:tab w:val="right" w:leader="dot" w:pos="9350"/>
            </w:tabs>
            <w:rPr>
              <w:rFonts w:eastAsiaTheme="minorEastAsia"/>
              <w:noProof/>
              <w:sz w:val="24"/>
              <w:szCs w:val="24"/>
            </w:rPr>
          </w:pPr>
          <w:hyperlink w:anchor="_Toc167787620" w:history="1">
            <w:r w:rsidR="00287C33" w:rsidRPr="00801B00">
              <w:rPr>
                <w:rStyle w:val="Hyperlink"/>
                <w:noProof/>
              </w:rPr>
              <w:t>CFAC and EFAC Funds</w:t>
            </w:r>
            <w:r w:rsidR="00287C33">
              <w:rPr>
                <w:noProof/>
                <w:webHidden/>
              </w:rPr>
              <w:tab/>
            </w:r>
            <w:r w:rsidR="00287C33">
              <w:rPr>
                <w:noProof/>
                <w:webHidden/>
              </w:rPr>
              <w:fldChar w:fldCharType="begin"/>
            </w:r>
            <w:r w:rsidR="00287C33">
              <w:rPr>
                <w:noProof/>
                <w:webHidden/>
              </w:rPr>
              <w:instrText xml:space="preserve"> PAGEREF _Toc167787620 \h </w:instrText>
            </w:r>
            <w:r w:rsidR="00287C33">
              <w:rPr>
                <w:noProof/>
                <w:webHidden/>
              </w:rPr>
            </w:r>
            <w:r w:rsidR="00287C33">
              <w:rPr>
                <w:noProof/>
                <w:webHidden/>
              </w:rPr>
              <w:fldChar w:fldCharType="separate"/>
            </w:r>
            <w:r w:rsidR="00287C33">
              <w:rPr>
                <w:noProof/>
                <w:webHidden/>
              </w:rPr>
              <w:t>3</w:t>
            </w:r>
            <w:r w:rsidR="00287C33">
              <w:rPr>
                <w:noProof/>
                <w:webHidden/>
              </w:rPr>
              <w:fldChar w:fldCharType="end"/>
            </w:r>
          </w:hyperlink>
        </w:p>
        <w:p w14:paraId="34DD5AF8" w14:textId="2AD412C3" w:rsidR="00287C33" w:rsidRDefault="004B70D5">
          <w:pPr>
            <w:pStyle w:val="TOC3"/>
            <w:tabs>
              <w:tab w:val="right" w:leader="dot" w:pos="9350"/>
            </w:tabs>
            <w:rPr>
              <w:rFonts w:eastAsiaTheme="minorEastAsia"/>
              <w:noProof/>
              <w:sz w:val="24"/>
              <w:szCs w:val="24"/>
            </w:rPr>
          </w:pPr>
          <w:hyperlink w:anchor="_Toc167787621" w:history="1">
            <w:r w:rsidR="00287C33" w:rsidRPr="00801B00">
              <w:rPr>
                <w:rStyle w:val="Hyperlink"/>
                <w:noProof/>
              </w:rPr>
              <w:t>Finance Corrections</w:t>
            </w:r>
            <w:r w:rsidR="00287C33">
              <w:rPr>
                <w:noProof/>
                <w:webHidden/>
              </w:rPr>
              <w:tab/>
            </w:r>
            <w:r w:rsidR="00287C33">
              <w:rPr>
                <w:noProof/>
                <w:webHidden/>
              </w:rPr>
              <w:fldChar w:fldCharType="begin"/>
            </w:r>
            <w:r w:rsidR="00287C33">
              <w:rPr>
                <w:noProof/>
                <w:webHidden/>
              </w:rPr>
              <w:instrText xml:space="preserve"> PAGEREF _Toc167787621 \h </w:instrText>
            </w:r>
            <w:r w:rsidR="00287C33">
              <w:rPr>
                <w:noProof/>
                <w:webHidden/>
              </w:rPr>
            </w:r>
            <w:r w:rsidR="00287C33">
              <w:rPr>
                <w:noProof/>
                <w:webHidden/>
              </w:rPr>
              <w:fldChar w:fldCharType="separate"/>
            </w:r>
            <w:r w:rsidR="00287C33">
              <w:rPr>
                <w:noProof/>
                <w:webHidden/>
              </w:rPr>
              <w:t>3</w:t>
            </w:r>
            <w:r w:rsidR="00287C33">
              <w:rPr>
                <w:noProof/>
                <w:webHidden/>
              </w:rPr>
              <w:fldChar w:fldCharType="end"/>
            </w:r>
          </w:hyperlink>
        </w:p>
        <w:p w14:paraId="2AF7A11B" w14:textId="2975441A" w:rsidR="00287C33" w:rsidRDefault="004B70D5">
          <w:pPr>
            <w:pStyle w:val="TOC3"/>
            <w:tabs>
              <w:tab w:val="right" w:leader="dot" w:pos="9350"/>
            </w:tabs>
            <w:rPr>
              <w:rFonts w:eastAsiaTheme="minorEastAsia"/>
              <w:noProof/>
              <w:sz w:val="24"/>
              <w:szCs w:val="24"/>
            </w:rPr>
          </w:pPr>
          <w:hyperlink w:anchor="_Toc167787622" w:history="1">
            <w:r w:rsidR="00287C33" w:rsidRPr="00801B00">
              <w:rPr>
                <w:rStyle w:val="Hyperlink"/>
                <w:noProof/>
              </w:rPr>
              <w:t>Foundation Vouchers</w:t>
            </w:r>
            <w:r w:rsidR="00287C33">
              <w:rPr>
                <w:noProof/>
                <w:webHidden/>
              </w:rPr>
              <w:tab/>
            </w:r>
            <w:r w:rsidR="00287C33">
              <w:rPr>
                <w:noProof/>
                <w:webHidden/>
              </w:rPr>
              <w:fldChar w:fldCharType="begin"/>
            </w:r>
            <w:r w:rsidR="00287C33">
              <w:rPr>
                <w:noProof/>
                <w:webHidden/>
              </w:rPr>
              <w:instrText xml:space="preserve"> PAGEREF _Toc167787622 \h </w:instrText>
            </w:r>
            <w:r w:rsidR="00287C33">
              <w:rPr>
                <w:noProof/>
                <w:webHidden/>
              </w:rPr>
            </w:r>
            <w:r w:rsidR="00287C33">
              <w:rPr>
                <w:noProof/>
                <w:webHidden/>
              </w:rPr>
              <w:fldChar w:fldCharType="separate"/>
            </w:r>
            <w:r w:rsidR="00287C33">
              <w:rPr>
                <w:noProof/>
                <w:webHidden/>
              </w:rPr>
              <w:t>3</w:t>
            </w:r>
            <w:r w:rsidR="00287C33">
              <w:rPr>
                <w:noProof/>
                <w:webHidden/>
              </w:rPr>
              <w:fldChar w:fldCharType="end"/>
            </w:r>
          </w:hyperlink>
        </w:p>
        <w:p w14:paraId="78EC4772" w14:textId="3DA62843" w:rsidR="00287C33" w:rsidRDefault="004B70D5">
          <w:pPr>
            <w:pStyle w:val="TOC3"/>
            <w:tabs>
              <w:tab w:val="right" w:leader="dot" w:pos="9350"/>
            </w:tabs>
            <w:rPr>
              <w:rFonts w:eastAsiaTheme="minorEastAsia"/>
              <w:noProof/>
              <w:sz w:val="24"/>
              <w:szCs w:val="24"/>
            </w:rPr>
          </w:pPr>
          <w:hyperlink w:anchor="_Toc167787623" w:history="1">
            <w:r w:rsidR="00287C33" w:rsidRPr="00801B00">
              <w:rPr>
                <w:rStyle w:val="Hyperlink"/>
                <w:noProof/>
              </w:rPr>
              <w:t>Cash Deposits</w:t>
            </w:r>
            <w:r w:rsidR="00287C33">
              <w:rPr>
                <w:noProof/>
                <w:webHidden/>
              </w:rPr>
              <w:tab/>
            </w:r>
            <w:r w:rsidR="00287C33">
              <w:rPr>
                <w:noProof/>
                <w:webHidden/>
              </w:rPr>
              <w:fldChar w:fldCharType="begin"/>
            </w:r>
            <w:r w:rsidR="00287C33">
              <w:rPr>
                <w:noProof/>
                <w:webHidden/>
              </w:rPr>
              <w:instrText xml:space="preserve"> PAGEREF _Toc167787623 \h </w:instrText>
            </w:r>
            <w:r w:rsidR="00287C33">
              <w:rPr>
                <w:noProof/>
                <w:webHidden/>
              </w:rPr>
            </w:r>
            <w:r w:rsidR="00287C33">
              <w:rPr>
                <w:noProof/>
                <w:webHidden/>
              </w:rPr>
              <w:fldChar w:fldCharType="separate"/>
            </w:r>
            <w:r w:rsidR="00287C33">
              <w:rPr>
                <w:noProof/>
                <w:webHidden/>
              </w:rPr>
              <w:t>3</w:t>
            </w:r>
            <w:r w:rsidR="00287C33">
              <w:rPr>
                <w:noProof/>
                <w:webHidden/>
              </w:rPr>
              <w:fldChar w:fldCharType="end"/>
            </w:r>
          </w:hyperlink>
        </w:p>
        <w:p w14:paraId="1B7DDAED" w14:textId="59EFE057" w:rsidR="00287C33" w:rsidRDefault="004B70D5">
          <w:pPr>
            <w:pStyle w:val="TOC3"/>
            <w:tabs>
              <w:tab w:val="right" w:leader="dot" w:pos="9350"/>
            </w:tabs>
            <w:rPr>
              <w:rFonts w:eastAsiaTheme="minorEastAsia"/>
              <w:noProof/>
              <w:sz w:val="24"/>
              <w:szCs w:val="24"/>
            </w:rPr>
          </w:pPr>
          <w:hyperlink w:anchor="_Toc167787624" w:history="1">
            <w:r w:rsidR="00287C33" w:rsidRPr="00801B00">
              <w:rPr>
                <w:rStyle w:val="Hyperlink"/>
                <w:noProof/>
              </w:rPr>
              <w:t>Accounts Payable</w:t>
            </w:r>
            <w:r w:rsidR="00287C33">
              <w:rPr>
                <w:noProof/>
                <w:webHidden/>
              </w:rPr>
              <w:tab/>
            </w:r>
            <w:r w:rsidR="00287C33">
              <w:rPr>
                <w:noProof/>
                <w:webHidden/>
              </w:rPr>
              <w:fldChar w:fldCharType="begin"/>
            </w:r>
            <w:r w:rsidR="00287C33">
              <w:rPr>
                <w:noProof/>
                <w:webHidden/>
              </w:rPr>
              <w:instrText xml:space="preserve"> PAGEREF _Toc167787624 \h </w:instrText>
            </w:r>
            <w:r w:rsidR="00287C33">
              <w:rPr>
                <w:noProof/>
                <w:webHidden/>
              </w:rPr>
            </w:r>
            <w:r w:rsidR="00287C33">
              <w:rPr>
                <w:noProof/>
                <w:webHidden/>
              </w:rPr>
              <w:fldChar w:fldCharType="separate"/>
            </w:r>
            <w:r w:rsidR="00287C33">
              <w:rPr>
                <w:noProof/>
                <w:webHidden/>
              </w:rPr>
              <w:t>3</w:t>
            </w:r>
            <w:r w:rsidR="00287C33">
              <w:rPr>
                <w:noProof/>
                <w:webHidden/>
              </w:rPr>
              <w:fldChar w:fldCharType="end"/>
            </w:r>
          </w:hyperlink>
        </w:p>
        <w:p w14:paraId="464468F9" w14:textId="39A3E90E" w:rsidR="00287C33" w:rsidRDefault="004B70D5">
          <w:pPr>
            <w:pStyle w:val="TOC3"/>
            <w:tabs>
              <w:tab w:val="right" w:leader="dot" w:pos="9350"/>
            </w:tabs>
            <w:rPr>
              <w:rFonts w:eastAsiaTheme="minorEastAsia"/>
              <w:noProof/>
              <w:sz w:val="24"/>
              <w:szCs w:val="24"/>
            </w:rPr>
          </w:pPr>
          <w:hyperlink w:anchor="_Toc167787625" w:history="1">
            <w:r w:rsidR="00287C33" w:rsidRPr="00801B00">
              <w:rPr>
                <w:rStyle w:val="Hyperlink"/>
                <w:noProof/>
              </w:rPr>
              <w:t>Chrome River</w:t>
            </w:r>
            <w:r w:rsidR="00287C33">
              <w:rPr>
                <w:noProof/>
                <w:webHidden/>
              </w:rPr>
              <w:tab/>
            </w:r>
            <w:r w:rsidR="00287C33">
              <w:rPr>
                <w:noProof/>
                <w:webHidden/>
              </w:rPr>
              <w:fldChar w:fldCharType="begin"/>
            </w:r>
            <w:r w:rsidR="00287C33">
              <w:rPr>
                <w:noProof/>
                <w:webHidden/>
              </w:rPr>
              <w:instrText xml:space="preserve"> PAGEREF _Toc167787625 \h </w:instrText>
            </w:r>
            <w:r w:rsidR="00287C33">
              <w:rPr>
                <w:noProof/>
                <w:webHidden/>
              </w:rPr>
            </w:r>
            <w:r w:rsidR="00287C33">
              <w:rPr>
                <w:noProof/>
                <w:webHidden/>
              </w:rPr>
              <w:fldChar w:fldCharType="separate"/>
            </w:r>
            <w:r w:rsidR="00287C33">
              <w:rPr>
                <w:noProof/>
                <w:webHidden/>
              </w:rPr>
              <w:t>4</w:t>
            </w:r>
            <w:r w:rsidR="00287C33">
              <w:rPr>
                <w:noProof/>
                <w:webHidden/>
              </w:rPr>
              <w:fldChar w:fldCharType="end"/>
            </w:r>
          </w:hyperlink>
        </w:p>
        <w:p w14:paraId="497BFF1C" w14:textId="6876E643" w:rsidR="00287C33" w:rsidRDefault="004B70D5">
          <w:pPr>
            <w:pStyle w:val="TOC3"/>
            <w:tabs>
              <w:tab w:val="right" w:leader="dot" w:pos="9350"/>
            </w:tabs>
            <w:rPr>
              <w:rFonts w:eastAsiaTheme="minorEastAsia"/>
              <w:noProof/>
              <w:sz w:val="24"/>
              <w:szCs w:val="24"/>
            </w:rPr>
          </w:pPr>
          <w:hyperlink w:anchor="_Toc167787626" w:history="1">
            <w:r w:rsidR="00287C33" w:rsidRPr="00801B00">
              <w:rPr>
                <w:rStyle w:val="Hyperlink"/>
                <w:noProof/>
              </w:rPr>
              <w:t>Prepaid Expenses</w:t>
            </w:r>
            <w:r w:rsidR="00287C33">
              <w:rPr>
                <w:noProof/>
                <w:webHidden/>
              </w:rPr>
              <w:tab/>
            </w:r>
            <w:r w:rsidR="00287C33">
              <w:rPr>
                <w:noProof/>
                <w:webHidden/>
              </w:rPr>
              <w:fldChar w:fldCharType="begin"/>
            </w:r>
            <w:r w:rsidR="00287C33">
              <w:rPr>
                <w:noProof/>
                <w:webHidden/>
              </w:rPr>
              <w:instrText xml:space="preserve"> PAGEREF _Toc167787626 \h </w:instrText>
            </w:r>
            <w:r w:rsidR="00287C33">
              <w:rPr>
                <w:noProof/>
                <w:webHidden/>
              </w:rPr>
            </w:r>
            <w:r w:rsidR="00287C33">
              <w:rPr>
                <w:noProof/>
                <w:webHidden/>
              </w:rPr>
              <w:fldChar w:fldCharType="separate"/>
            </w:r>
            <w:r w:rsidR="00287C33">
              <w:rPr>
                <w:noProof/>
                <w:webHidden/>
              </w:rPr>
              <w:t>4</w:t>
            </w:r>
            <w:r w:rsidR="00287C33">
              <w:rPr>
                <w:noProof/>
                <w:webHidden/>
              </w:rPr>
              <w:fldChar w:fldCharType="end"/>
            </w:r>
          </w:hyperlink>
        </w:p>
        <w:p w14:paraId="34F6A92B" w14:textId="72141083" w:rsidR="00287C33" w:rsidRDefault="004B70D5">
          <w:pPr>
            <w:pStyle w:val="TOC3"/>
            <w:tabs>
              <w:tab w:val="right" w:leader="dot" w:pos="9350"/>
            </w:tabs>
            <w:rPr>
              <w:rFonts w:eastAsiaTheme="minorEastAsia"/>
              <w:noProof/>
              <w:sz w:val="24"/>
              <w:szCs w:val="24"/>
            </w:rPr>
          </w:pPr>
          <w:hyperlink w:anchor="_Toc167787627" w:history="1">
            <w:r w:rsidR="00287C33" w:rsidRPr="00801B00">
              <w:rPr>
                <w:rStyle w:val="Hyperlink"/>
                <w:noProof/>
              </w:rPr>
              <w:t>Expense Accruals</w:t>
            </w:r>
            <w:r w:rsidR="00287C33">
              <w:rPr>
                <w:noProof/>
                <w:webHidden/>
              </w:rPr>
              <w:tab/>
            </w:r>
            <w:r w:rsidR="00287C33">
              <w:rPr>
                <w:noProof/>
                <w:webHidden/>
              </w:rPr>
              <w:fldChar w:fldCharType="begin"/>
            </w:r>
            <w:r w:rsidR="00287C33">
              <w:rPr>
                <w:noProof/>
                <w:webHidden/>
              </w:rPr>
              <w:instrText xml:space="preserve"> PAGEREF _Toc167787627 \h </w:instrText>
            </w:r>
            <w:r w:rsidR="00287C33">
              <w:rPr>
                <w:noProof/>
                <w:webHidden/>
              </w:rPr>
            </w:r>
            <w:r w:rsidR="00287C33">
              <w:rPr>
                <w:noProof/>
                <w:webHidden/>
              </w:rPr>
              <w:fldChar w:fldCharType="separate"/>
            </w:r>
            <w:r w:rsidR="00287C33">
              <w:rPr>
                <w:noProof/>
                <w:webHidden/>
              </w:rPr>
              <w:t>5</w:t>
            </w:r>
            <w:r w:rsidR="00287C33">
              <w:rPr>
                <w:noProof/>
                <w:webHidden/>
              </w:rPr>
              <w:fldChar w:fldCharType="end"/>
            </w:r>
          </w:hyperlink>
        </w:p>
        <w:p w14:paraId="75C4A1D9" w14:textId="1E647CA7" w:rsidR="00287C33" w:rsidRDefault="004B70D5">
          <w:pPr>
            <w:pStyle w:val="TOC3"/>
            <w:tabs>
              <w:tab w:val="right" w:leader="dot" w:pos="9350"/>
            </w:tabs>
            <w:rPr>
              <w:rFonts w:eastAsiaTheme="minorEastAsia"/>
              <w:noProof/>
              <w:sz w:val="24"/>
              <w:szCs w:val="24"/>
            </w:rPr>
          </w:pPr>
          <w:hyperlink w:anchor="_Toc167787628" w:history="1">
            <w:r w:rsidR="00287C33" w:rsidRPr="00801B00">
              <w:rPr>
                <w:rStyle w:val="Hyperlink"/>
                <w:noProof/>
              </w:rPr>
              <w:t>UIT Purchases</w:t>
            </w:r>
            <w:r w:rsidR="00287C33">
              <w:rPr>
                <w:noProof/>
                <w:webHidden/>
              </w:rPr>
              <w:tab/>
            </w:r>
            <w:r w:rsidR="00287C33">
              <w:rPr>
                <w:noProof/>
                <w:webHidden/>
              </w:rPr>
              <w:fldChar w:fldCharType="begin"/>
            </w:r>
            <w:r w:rsidR="00287C33">
              <w:rPr>
                <w:noProof/>
                <w:webHidden/>
              </w:rPr>
              <w:instrText xml:space="preserve"> PAGEREF _Toc167787628 \h </w:instrText>
            </w:r>
            <w:r w:rsidR="00287C33">
              <w:rPr>
                <w:noProof/>
                <w:webHidden/>
              </w:rPr>
            </w:r>
            <w:r w:rsidR="00287C33">
              <w:rPr>
                <w:noProof/>
                <w:webHidden/>
              </w:rPr>
              <w:fldChar w:fldCharType="separate"/>
            </w:r>
            <w:r w:rsidR="00287C33">
              <w:rPr>
                <w:noProof/>
                <w:webHidden/>
              </w:rPr>
              <w:t>5</w:t>
            </w:r>
            <w:r w:rsidR="00287C33">
              <w:rPr>
                <w:noProof/>
                <w:webHidden/>
              </w:rPr>
              <w:fldChar w:fldCharType="end"/>
            </w:r>
          </w:hyperlink>
        </w:p>
        <w:p w14:paraId="1381E9C3" w14:textId="4687EE8E" w:rsidR="00287C33" w:rsidRDefault="004B70D5">
          <w:pPr>
            <w:pStyle w:val="TOC3"/>
            <w:tabs>
              <w:tab w:val="right" w:leader="dot" w:pos="9350"/>
            </w:tabs>
            <w:rPr>
              <w:rFonts w:eastAsiaTheme="minorEastAsia"/>
              <w:noProof/>
              <w:sz w:val="24"/>
              <w:szCs w:val="24"/>
            </w:rPr>
          </w:pPr>
          <w:hyperlink w:anchor="_Toc167787629" w:history="1">
            <w:r w:rsidR="00287C33" w:rsidRPr="00801B00">
              <w:rPr>
                <w:rStyle w:val="Hyperlink"/>
                <w:noProof/>
              </w:rPr>
              <w:t>Deferred Revenue</w:t>
            </w:r>
            <w:r w:rsidR="00287C33">
              <w:rPr>
                <w:noProof/>
                <w:webHidden/>
              </w:rPr>
              <w:tab/>
            </w:r>
            <w:r w:rsidR="00287C33">
              <w:rPr>
                <w:noProof/>
                <w:webHidden/>
              </w:rPr>
              <w:fldChar w:fldCharType="begin"/>
            </w:r>
            <w:r w:rsidR="00287C33">
              <w:rPr>
                <w:noProof/>
                <w:webHidden/>
              </w:rPr>
              <w:instrText xml:space="preserve"> PAGEREF _Toc167787629 \h </w:instrText>
            </w:r>
            <w:r w:rsidR="00287C33">
              <w:rPr>
                <w:noProof/>
                <w:webHidden/>
              </w:rPr>
            </w:r>
            <w:r w:rsidR="00287C33">
              <w:rPr>
                <w:noProof/>
                <w:webHidden/>
              </w:rPr>
              <w:fldChar w:fldCharType="separate"/>
            </w:r>
            <w:r w:rsidR="00287C33">
              <w:rPr>
                <w:noProof/>
                <w:webHidden/>
              </w:rPr>
              <w:t>5</w:t>
            </w:r>
            <w:r w:rsidR="00287C33">
              <w:rPr>
                <w:noProof/>
                <w:webHidden/>
              </w:rPr>
              <w:fldChar w:fldCharType="end"/>
            </w:r>
          </w:hyperlink>
        </w:p>
        <w:p w14:paraId="79F18EEA" w14:textId="29CE798B" w:rsidR="00287C33" w:rsidRDefault="004B70D5">
          <w:pPr>
            <w:pStyle w:val="TOC3"/>
            <w:tabs>
              <w:tab w:val="right" w:leader="dot" w:pos="9350"/>
            </w:tabs>
            <w:rPr>
              <w:rFonts w:eastAsiaTheme="minorEastAsia"/>
              <w:noProof/>
              <w:sz w:val="24"/>
              <w:szCs w:val="24"/>
            </w:rPr>
          </w:pPr>
          <w:hyperlink w:anchor="_Toc167787630" w:history="1">
            <w:r w:rsidR="00287C33" w:rsidRPr="00801B00">
              <w:rPr>
                <w:rStyle w:val="Hyperlink"/>
                <w:noProof/>
              </w:rPr>
              <w:t>Accrued Revenue</w:t>
            </w:r>
            <w:r w:rsidR="00287C33">
              <w:rPr>
                <w:noProof/>
                <w:webHidden/>
              </w:rPr>
              <w:tab/>
            </w:r>
            <w:r w:rsidR="00287C33">
              <w:rPr>
                <w:noProof/>
                <w:webHidden/>
              </w:rPr>
              <w:fldChar w:fldCharType="begin"/>
            </w:r>
            <w:r w:rsidR="00287C33">
              <w:rPr>
                <w:noProof/>
                <w:webHidden/>
              </w:rPr>
              <w:instrText xml:space="preserve"> PAGEREF _Toc167787630 \h </w:instrText>
            </w:r>
            <w:r w:rsidR="00287C33">
              <w:rPr>
                <w:noProof/>
                <w:webHidden/>
              </w:rPr>
            </w:r>
            <w:r w:rsidR="00287C33">
              <w:rPr>
                <w:noProof/>
                <w:webHidden/>
              </w:rPr>
              <w:fldChar w:fldCharType="separate"/>
            </w:r>
            <w:r w:rsidR="00287C33">
              <w:rPr>
                <w:noProof/>
                <w:webHidden/>
              </w:rPr>
              <w:t>6</w:t>
            </w:r>
            <w:r w:rsidR="00287C33">
              <w:rPr>
                <w:noProof/>
                <w:webHidden/>
              </w:rPr>
              <w:fldChar w:fldCharType="end"/>
            </w:r>
          </w:hyperlink>
        </w:p>
        <w:p w14:paraId="4304A63C" w14:textId="595867BA" w:rsidR="00287C33" w:rsidRDefault="004B70D5">
          <w:pPr>
            <w:pStyle w:val="TOC3"/>
            <w:tabs>
              <w:tab w:val="right" w:leader="dot" w:pos="9350"/>
            </w:tabs>
            <w:rPr>
              <w:rFonts w:eastAsiaTheme="minorEastAsia"/>
              <w:noProof/>
              <w:sz w:val="24"/>
              <w:szCs w:val="24"/>
            </w:rPr>
          </w:pPr>
          <w:hyperlink w:anchor="_Toc167787631" w:history="1">
            <w:r w:rsidR="00287C33" w:rsidRPr="00801B00">
              <w:rPr>
                <w:rStyle w:val="Hyperlink"/>
                <w:noProof/>
              </w:rPr>
              <w:t>Departmental X-Feeds, JD1s, JG1s</w:t>
            </w:r>
            <w:r w:rsidR="00287C33">
              <w:rPr>
                <w:noProof/>
                <w:webHidden/>
              </w:rPr>
              <w:tab/>
            </w:r>
            <w:r w:rsidR="00287C33">
              <w:rPr>
                <w:noProof/>
                <w:webHidden/>
              </w:rPr>
              <w:fldChar w:fldCharType="begin"/>
            </w:r>
            <w:r w:rsidR="00287C33">
              <w:rPr>
                <w:noProof/>
                <w:webHidden/>
              </w:rPr>
              <w:instrText xml:space="preserve"> PAGEREF _Toc167787631 \h </w:instrText>
            </w:r>
            <w:r w:rsidR="00287C33">
              <w:rPr>
                <w:noProof/>
                <w:webHidden/>
              </w:rPr>
            </w:r>
            <w:r w:rsidR="00287C33">
              <w:rPr>
                <w:noProof/>
                <w:webHidden/>
              </w:rPr>
              <w:fldChar w:fldCharType="separate"/>
            </w:r>
            <w:r w:rsidR="00287C33">
              <w:rPr>
                <w:noProof/>
                <w:webHidden/>
              </w:rPr>
              <w:t>6</w:t>
            </w:r>
            <w:r w:rsidR="00287C33">
              <w:rPr>
                <w:noProof/>
                <w:webHidden/>
              </w:rPr>
              <w:fldChar w:fldCharType="end"/>
            </w:r>
          </w:hyperlink>
        </w:p>
        <w:p w14:paraId="246A361F" w14:textId="6157ACE3" w:rsidR="00287C33" w:rsidRDefault="004B70D5">
          <w:pPr>
            <w:pStyle w:val="TOC3"/>
            <w:tabs>
              <w:tab w:val="right" w:leader="dot" w:pos="9350"/>
            </w:tabs>
            <w:rPr>
              <w:rFonts w:eastAsiaTheme="minorEastAsia"/>
              <w:noProof/>
              <w:sz w:val="24"/>
              <w:szCs w:val="24"/>
            </w:rPr>
          </w:pPr>
          <w:hyperlink w:anchor="_Toc167787632" w:history="1">
            <w:r w:rsidR="00287C33" w:rsidRPr="00801B00">
              <w:rPr>
                <w:rStyle w:val="Hyperlink"/>
                <w:noProof/>
              </w:rPr>
              <w:t>Centralized Autobills</w:t>
            </w:r>
            <w:r w:rsidR="00287C33">
              <w:rPr>
                <w:noProof/>
                <w:webHidden/>
              </w:rPr>
              <w:tab/>
            </w:r>
            <w:r w:rsidR="00287C33">
              <w:rPr>
                <w:noProof/>
                <w:webHidden/>
              </w:rPr>
              <w:fldChar w:fldCharType="begin"/>
            </w:r>
            <w:r w:rsidR="00287C33">
              <w:rPr>
                <w:noProof/>
                <w:webHidden/>
              </w:rPr>
              <w:instrText xml:space="preserve"> PAGEREF _Toc167787632 \h </w:instrText>
            </w:r>
            <w:r w:rsidR="00287C33">
              <w:rPr>
                <w:noProof/>
                <w:webHidden/>
              </w:rPr>
            </w:r>
            <w:r w:rsidR="00287C33">
              <w:rPr>
                <w:noProof/>
                <w:webHidden/>
              </w:rPr>
              <w:fldChar w:fldCharType="separate"/>
            </w:r>
            <w:r w:rsidR="00287C33">
              <w:rPr>
                <w:noProof/>
                <w:webHidden/>
              </w:rPr>
              <w:t>7</w:t>
            </w:r>
            <w:r w:rsidR="00287C33">
              <w:rPr>
                <w:noProof/>
                <w:webHidden/>
              </w:rPr>
              <w:fldChar w:fldCharType="end"/>
            </w:r>
          </w:hyperlink>
        </w:p>
        <w:p w14:paraId="19AB1370" w14:textId="4A5573F9" w:rsidR="00287C33" w:rsidRDefault="004B70D5">
          <w:pPr>
            <w:pStyle w:val="TOC3"/>
            <w:tabs>
              <w:tab w:val="right" w:leader="dot" w:pos="9350"/>
            </w:tabs>
            <w:rPr>
              <w:rFonts w:eastAsiaTheme="minorEastAsia"/>
              <w:noProof/>
              <w:sz w:val="24"/>
              <w:szCs w:val="24"/>
            </w:rPr>
          </w:pPr>
          <w:hyperlink w:anchor="_Toc167787633" w:history="1">
            <w:r w:rsidR="00287C33" w:rsidRPr="00801B00">
              <w:rPr>
                <w:rStyle w:val="Hyperlink"/>
                <w:noProof/>
              </w:rPr>
              <w:t>Payroll</w:t>
            </w:r>
            <w:r w:rsidR="00287C33">
              <w:rPr>
                <w:noProof/>
                <w:webHidden/>
              </w:rPr>
              <w:tab/>
            </w:r>
            <w:r w:rsidR="00287C33">
              <w:rPr>
                <w:noProof/>
                <w:webHidden/>
              </w:rPr>
              <w:fldChar w:fldCharType="begin"/>
            </w:r>
            <w:r w:rsidR="00287C33">
              <w:rPr>
                <w:noProof/>
                <w:webHidden/>
              </w:rPr>
              <w:instrText xml:space="preserve"> PAGEREF _Toc167787633 \h </w:instrText>
            </w:r>
            <w:r w:rsidR="00287C33">
              <w:rPr>
                <w:noProof/>
                <w:webHidden/>
              </w:rPr>
            </w:r>
            <w:r w:rsidR="00287C33">
              <w:rPr>
                <w:noProof/>
                <w:webHidden/>
              </w:rPr>
              <w:fldChar w:fldCharType="separate"/>
            </w:r>
            <w:r w:rsidR="00287C33">
              <w:rPr>
                <w:noProof/>
                <w:webHidden/>
              </w:rPr>
              <w:t>7</w:t>
            </w:r>
            <w:r w:rsidR="00287C33">
              <w:rPr>
                <w:noProof/>
                <w:webHidden/>
              </w:rPr>
              <w:fldChar w:fldCharType="end"/>
            </w:r>
          </w:hyperlink>
        </w:p>
        <w:p w14:paraId="531570CD" w14:textId="1D10D30D" w:rsidR="00287C33" w:rsidRDefault="004B70D5">
          <w:pPr>
            <w:pStyle w:val="TOC3"/>
            <w:tabs>
              <w:tab w:val="right" w:leader="dot" w:pos="9350"/>
            </w:tabs>
            <w:rPr>
              <w:rFonts w:eastAsiaTheme="minorEastAsia"/>
              <w:noProof/>
              <w:sz w:val="24"/>
              <w:szCs w:val="24"/>
            </w:rPr>
          </w:pPr>
          <w:hyperlink w:anchor="_Toc167787634" w:history="1">
            <w:r w:rsidR="00287C33" w:rsidRPr="00801B00">
              <w:rPr>
                <w:rStyle w:val="Hyperlink"/>
                <w:noProof/>
              </w:rPr>
              <w:t>Property Management</w:t>
            </w:r>
            <w:r w:rsidR="00287C33">
              <w:rPr>
                <w:noProof/>
                <w:webHidden/>
              </w:rPr>
              <w:tab/>
            </w:r>
            <w:r w:rsidR="00287C33">
              <w:rPr>
                <w:noProof/>
                <w:webHidden/>
              </w:rPr>
              <w:fldChar w:fldCharType="begin"/>
            </w:r>
            <w:r w:rsidR="00287C33">
              <w:rPr>
                <w:noProof/>
                <w:webHidden/>
              </w:rPr>
              <w:instrText xml:space="preserve"> PAGEREF _Toc167787634 \h </w:instrText>
            </w:r>
            <w:r w:rsidR="00287C33">
              <w:rPr>
                <w:noProof/>
                <w:webHidden/>
              </w:rPr>
            </w:r>
            <w:r w:rsidR="00287C33">
              <w:rPr>
                <w:noProof/>
                <w:webHidden/>
              </w:rPr>
              <w:fldChar w:fldCharType="separate"/>
            </w:r>
            <w:r w:rsidR="00287C33">
              <w:rPr>
                <w:noProof/>
                <w:webHidden/>
              </w:rPr>
              <w:t>7</w:t>
            </w:r>
            <w:r w:rsidR="00287C33">
              <w:rPr>
                <w:noProof/>
                <w:webHidden/>
              </w:rPr>
              <w:fldChar w:fldCharType="end"/>
            </w:r>
          </w:hyperlink>
        </w:p>
        <w:p w14:paraId="78953C64" w14:textId="02A63F63" w:rsidR="00287C33" w:rsidRDefault="004B70D5">
          <w:pPr>
            <w:pStyle w:val="TOC3"/>
            <w:tabs>
              <w:tab w:val="right" w:leader="dot" w:pos="9350"/>
            </w:tabs>
            <w:rPr>
              <w:rFonts w:eastAsiaTheme="minorEastAsia"/>
              <w:noProof/>
              <w:sz w:val="24"/>
              <w:szCs w:val="24"/>
            </w:rPr>
          </w:pPr>
          <w:hyperlink w:anchor="_Toc167787635" w:history="1">
            <w:r w:rsidR="00287C33" w:rsidRPr="00801B00">
              <w:rPr>
                <w:rStyle w:val="Hyperlink"/>
                <w:noProof/>
              </w:rPr>
              <w:t>Procurement</w:t>
            </w:r>
            <w:r w:rsidR="00287C33">
              <w:rPr>
                <w:noProof/>
                <w:webHidden/>
              </w:rPr>
              <w:tab/>
            </w:r>
            <w:r w:rsidR="00287C33">
              <w:rPr>
                <w:noProof/>
                <w:webHidden/>
              </w:rPr>
              <w:fldChar w:fldCharType="begin"/>
            </w:r>
            <w:r w:rsidR="00287C33">
              <w:rPr>
                <w:noProof/>
                <w:webHidden/>
              </w:rPr>
              <w:instrText xml:space="preserve"> PAGEREF _Toc167787635 \h </w:instrText>
            </w:r>
            <w:r w:rsidR="00287C33">
              <w:rPr>
                <w:noProof/>
                <w:webHidden/>
              </w:rPr>
            </w:r>
            <w:r w:rsidR="00287C33">
              <w:rPr>
                <w:noProof/>
                <w:webHidden/>
              </w:rPr>
              <w:fldChar w:fldCharType="separate"/>
            </w:r>
            <w:r w:rsidR="00287C33">
              <w:rPr>
                <w:noProof/>
                <w:webHidden/>
              </w:rPr>
              <w:t>8</w:t>
            </w:r>
            <w:r w:rsidR="00287C33">
              <w:rPr>
                <w:noProof/>
                <w:webHidden/>
              </w:rPr>
              <w:fldChar w:fldCharType="end"/>
            </w:r>
          </w:hyperlink>
        </w:p>
        <w:p w14:paraId="103AB2F4" w14:textId="208AE8D1" w:rsidR="00287C33" w:rsidRDefault="004B70D5">
          <w:pPr>
            <w:pStyle w:val="TOC3"/>
            <w:tabs>
              <w:tab w:val="right" w:leader="dot" w:pos="9350"/>
            </w:tabs>
            <w:rPr>
              <w:rFonts w:eastAsiaTheme="minorEastAsia"/>
              <w:noProof/>
              <w:sz w:val="24"/>
              <w:szCs w:val="24"/>
            </w:rPr>
          </w:pPr>
          <w:hyperlink w:anchor="_Toc167787636" w:history="1">
            <w:r w:rsidR="00287C33" w:rsidRPr="00801B00">
              <w:rPr>
                <w:rStyle w:val="Hyperlink"/>
                <w:noProof/>
              </w:rPr>
              <w:t>Checklist</w:t>
            </w:r>
            <w:r w:rsidR="00287C33">
              <w:rPr>
                <w:noProof/>
                <w:webHidden/>
              </w:rPr>
              <w:tab/>
            </w:r>
            <w:r w:rsidR="00287C33">
              <w:rPr>
                <w:noProof/>
                <w:webHidden/>
              </w:rPr>
              <w:fldChar w:fldCharType="begin"/>
            </w:r>
            <w:r w:rsidR="00287C33">
              <w:rPr>
                <w:noProof/>
                <w:webHidden/>
              </w:rPr>
              <w:instrText xml:space="preserve"> PAGEREF _Toc167787636 \h </w:instrText>
            </w:r>
            <w:r w:rsidR="00287C33">
              <w:rPr>
                <w:noProof/>
                <w:webHidden/>
              </w:rPr>
            </w:r>
            <w:r w:rsidR="00287C33">
              <w:rPr>
                <w:noProof/>
                <w:webHidden/>
              </w:rPr>
              <w:fldChar w:fldCharType="separate"/>
            </w:r>
            <w:r w:rsidR="00287C33">
              <w:rPr>
                <w:noProof/>
                <w:webHidden/>
              </w:rPr>
              <w:t>11</w:t>
            </w:r>
            <w:r w:rsidR="00287C33">
              <w:rPr>
                <w:noProof/>
                <w:webHidden/>
              </w:rPr>
              <w:fldChar w:fldCharType="end"/>
            </w:r>
          </w:hyperlink>
        </w:p>
        <w:p w14:paraId="04F8F0D9" w14:textId="36F00066" w:rsidR="00D43B08" w:rsidRDefault="00D43B08">
          <w:r>
            <w:rPr>
              <w:b/>
              <w:bCs/>
              <w:noProof/>
            </w:rPr>
            <w:fldChar w:fldCharType="end"/>
          </w:r>
        </w:p>
      </w:sdtContent>
    </w:sdt>
    <w:p w14:paraId="0F8CD9AF" w14:textId="4A4487B4" w:rsidR="00F51B6A" w:rsidRPr="00F51B6A" w:rsidRDefault="00F51B6A" w:rsidP="00751827">
      <w:pPr>
        <w:rPr>
          <w:color w:val="467886" w:themeColor="hyperlink"/>
          <w:u w:val="single"/>
        </w:rPr>
      </w:pPr>
    </w:p>
    <w:p w14:paraId="251D00C5" w14:textId="6D5EA2C5" w:rsidR="726E6FA3" w:rsidRDefault="726E6FA3">
      <w:r>
        <w:br w:type="page"/>
      </w:r>
    </w:p>
    <w:p w14:paraId="4282967E" w14:textId="16135317" w:rsidR="00994B9F" w:rsidRDefault="00D11AB2" w:rsidP="00D11AB2">
      <w:pPr>
        <w:pStyle w:val="Heading2"/>
      </w:pPr>
      <w:bookmarkStart w:id="5" w:name="_Toc167458408"/>
      <w:bookmarkStart w:id="6" w:name="_Toc167787618"/>
      <w:r>
        <w:lastRenderedPageBreak/>
        <w:t>Fiscal Year End Closing Activities and Deadlines</w:t>
      </w:r>
      <w:bookmarkEnd w:id="5"/>
      <w:bookmarkEnd w:id="6"/>
    </w:p>
    <w:p w14:paraId="40D1EE23" w14:textId="694AC356" w:rsidR="00D11AB2" w:rsidRDefault="00D11AB2" w:rsidP="00D11AB2">
      <w:pPr>
        <w:pStyle w:val="Heading3"/>
      </w:pPr>
      <w:bookmarkStart w:id="7" w:name="_Toc167458409"/>
      <w:bookmarkStart w:id="8" w:name="_Toc167787619"/>
      <w:r>
        <w:t>Cash and Fund Balances Positive</w:t>
      </w:r>
      <w:bookmarkEnd w:id="7"/>
      <w:bookmarkEnd w:id="8"/>
    </w:p>
    <w:p w14:paraId="214F8DB9" w14:textId="0D5357C8" w:rsidR="00D11AB2" w:rsidRPr="00D11AB2" w:rsidRDefault="00D11AB2" w:rsidP="00D11AB2">
      <w:pPr>
        <w:pStyle w:val="ListParagraph"/>
        <w:numPr>
          <w:ilvl w:val="0"/>
          <w:numId w:val="2"/>
        </w:numPr>
      </w:pPr>
      <w:r>
        <w:t xml:space="preserve">All departments begin reviewing negative cash balances by </w:t>
      </w:r>
      <w:r w:rsidRPr="00D11AB2">
        <w:rPr>
          <w:b/>
          <w:bCs/>
        </w:rPr>
        <w:t>5/31</w:t>
      </w:r>
    </w:p>
    <w:p w14:paraId="319EE31A" w14:textId="515B3C44" w:rsidR="00D11AB2" w:rsidRPr="00D11AB2" w:rsidRDefault="00D11AB2" w:rsidP="00D11AB2">
      <w:pPr>
        <w:pStyle w:val="ListParagraph"/>
        <w:numPr>
          <w:ilvl w:val="0"/>
          <w:numId w:val="2"/>
        </w:numPr>
      </w:pPr>
      <w:r>
        <w:t xml:space="preserve">Departments must be cash and fund balance positive by </w:t>
      </w:r>
      <w:r w:rsidRPr="00D11AB2">
        <w:rPr>
          <w:b/>
          <w:bCs/>
        </w:rPr>
        <w:t>6/21</w:t>
      </w:r>
    </w:p>
    <w:p w14:paraId="0BC88069" w14:textId="2D61C68D" w:rsidR="0006192C" w:rsidRPr="00D11AB2" w:rsidRDefault="00D11AB2" w:rsidP="726E6FA3">
      <w:pPr>
        <w:pStyle w:val="ListParagraph"/>
        <w:numPr>
          <w:ilvl w:val="0"/>
          <w:numId w:val="2"/>
        </w:numPr>
      </w:pPr>
      <w:r>
        <w:t xml:space="preserve">Final review of cash balances completed by VP/UBS on </w:t>
      </w:r>
      <w:r w:rsidRPr="726E6FA3">
        <w:rPr>
          <w:b/>
          <w:bCs/>
        </w:rPr>
        <w:t>6/28</w:t>
      </w:r>
    </w:p>
    <w:p w14:paraId="7933F80C" w14:textId="5BC35A35" w:rsidR="00D11AB2" w:rsidRDefault="00D11AB2" w:rsidP="00D11AB2">
      <w:pPr>
        <w:pStyle w:val="Heading3"/>
      </w:pPr>
      <w:bookmarkStart w:id="9" w:name="_Toc167458410"/>
      <w:bookmarkStart w:id="10" w:name="_Toc167787620"/>
      <w:r>
        <w:t>CFAC and EFAC Funds</w:t>
      </w:r>
      <w:bookmarkEnd w:id="9"/>
      <w:bookmarkEnd w:id="10"/>
    </w:p>
    <w:p w14:paraId="75B31AF2" w14:textId="607F866C" w:rsidR="00D11AB2" w:rsidRPr="00D11AB2" w:rsidRDefault="00D11AB2" w:rsidP="00D11AB2">
      <w:pPr>
        <w:pStyle w:val="ListParagraph"/>
        <w:numPr>
          <w:ilvl w:val="0"/>
          <w:numId w:val="3"/>
        </w:numPr>
      </w:pPr>
      <w:r>
        <w:t>Expend FY2</w:t>
      </w:r>
      <w:r w:rsidR="00583181">
        <w:t>4</w:t>
      </w:r>
      <w:r>
        <w:t xml:space="preserve"> allocations ASAP. Funds must be spent before </w:t>
      </w:r>
      <w:r w:rsidRPr="00D11AB2">
        <w:rPr>
          <w:b/>
          <w:bCs/>
        </w:rPr>
        <w:t>6/28</w:t>
      </w:r>
    </w:p>
    <w:p w14:paraId="4123962E" w14:textId="56584102" w:rsidR="00D11AB2" w:rsidRDefault="00D11AB2" w:rsidP="726E6FA3">
      <w:pPr>
        <w:pStyle w:val="ListParagraph"/>
        <w:numPr>
          <w:ilvl w:val="0"/>
          <w:numId w:val="3"/>
        </w:numPr>
      </w:pPr>
      <w:r>
        <w:t xml:space="preserve">If delivery cannot occur before 6/28, contact </w:t>
      </w:r>
      <w:hyperlink r:id="rId14">
        <w:r w:rsidRPr="726E6FA3">
          <w:rPr>
            <w:rStyle w:val="Hyperlink"/>
          </w:rPr>
          <w:t>UBSHelp@montana.edu</w:t>
        </w:r>
      </w:hyperlink>
      <w:r>
        <w:t xml:space="preserve"> </w:t>
      </w:r>
      <w:r w:rsidR="00A20680">
        <w:t xml:space="preserve">and CC your Fiscal Shared Services team </w:t>
      </w:r>
      <w:r>
        <w:t>to discuss</w:t>
      </w:r>
      <w:r w:rsidR="00D03D7E">
        <w:t>.</w:t>
      </w:r>
    </w:p>
    <w:p w14:paraId="7361A0FE" w14:textId="7BE7D3C6" w:rsidR="00D11AB2" w:rsidRDefault="00D11AB2" w:rsidP="00D11AB2">
      <w:pPr>
        <w:pStyle w:val="Heading3"/>
      </w:pPr>
      <w:bookmarkStart w:id="11" w:name="_Toc167458411"/>
      <w:bookmarkStart w:id="12" w:name="_Toc167787621"/>
      <w:r>
        <w:t>Finance Corrections</w:t>
      </w:r>
      <w:bookmarkEnd w:id="11"/>
      <w:bookmarkEnd w:id="12"/>
    </w:p>
    <w:p w14:paraId="2CBAC788" w14:textId="3901A5D2" w:rsidR="00D11AB2" w:rsidRDefault="00B35EEA" w:rsidP="00B35EEA">
      <w:r>
        <w:t xml:space="preserve">Review all year-to-date transactions and submit finance corrections for any changes that need to be made to </w:t>
      </w:r>
      <w:hyperlink r:id="rId15" w:history="1">
        <w:r w:rsidRPr="001403AF">
          <w:rPr>
            <w:rStyle w:val="Hyperlink"/>
          </w:rPr>
          <w:t>financecorrections@montana.edu</w:t>
        </w:r>
      </w:hyperlink>
      <w:r>
        <w:t xml:space="preserve"> (or directly to OSP for OSP funds)</w:t>
      </w:r>
    </w:p>
    <w:p w14:paraId="209BAFDF" w14:textId="3B943178" w:rsidR="00B35EEA" w:rsidRPr="00B35EEA" w:rsidRDefault="00B35EEA" w:rsidP="00D11AB2">
      <w:pPr>
        <w:pStyle w:val="ListParagraph"/>
        <w:numPr>
          <w:ilvl w:val="0"/>
          <w:numId w:val="4"/>
        </w:numPr>
      </w:pPr>
      <w:r>
        <w:t xml:space="preserve">Corrections for transactions through 5/31 are due by </w:t>
      </w:r>
      <w:r w:rsidRPr="00B35EEA">
        <w:rPr>
          <w:b/>
          <w:bCs/>
        </w:rPr>
        <w:t>6/7</w:t>
      </w:r>
    </w:p>
    <w:p w14:paraId="0D0F6BAD" w14:textId="65771225" w:rsidR="004B4AAC" w:rsidRDefault="00B35EEA" w:rsidP="726E6FA3">
      <w:pPr>
        <w:pStyle w:val="ListParagraph"/>
        <w:numPr>
          <w:ilvl w:val="0"/>
          <w:numId w:val="4"/>
        </w:numPr>
        <w:rPr>
          <w:b/>
          <w:bCs/>
        </w:rPr>
      </w:pPr>
      <w:r>
        <w:t xml:space="preserve">Corrections for transactions through 6/30 are due by </w:t>
      </w:r>
      <w:r w:rsidRPr="726E6FA3">
        <w:rPr>
          <w:b/>
          <w:bCs/>
        </w:rPr>
        <w:t>7/</w:t>
      </w:r>
      <w:r w:rsidR="00B42D96">
        <w:rPr>
          <w:b/>
          <w:bCs/>
        </w:rPr>
        <w:t>1</w:t>
      </w:r>
      <w:r w:rsidR="00A20680">
        <w:rPr>
          <w:b/>
          <w:bCs/>
        </w:rPr>
        <w:t>1 at 5:00 pm</w:t>
      </w:r>
    </w:p>
    <w:p w14:paraId="1694879B" w14:textId="0177E8DE" w:rsidR="00146FC3" w:rsidRDefault="00146FC3" w:rsidP="00146FC3">
      <w:pPr>
        <w:pStyle w:val="Heading3"/>
      </w:pPr>
      <w:bookmarkStart w:id="13" w:name="_Toc167458412"/>
      <w:bookmarkStart w:id="14" w:name="_Toc167787622"/>
      <w:r>
        <w:t>Foundation Vouchers</w:t>
      </w:r>
      <w:bookmarkEnd w:id="13"/>
      <w:bookmarkEnd w:id="14"/>
    </w:p>
    <w:p w14:paraId="7AA33CA1" w14:textId="1D09B833" w:rsidR="009976C1" w:rsidRPr="009976C1" w:rsidRDefault="009976C1" w:rsidP="009976C1">
      <w:r>
        <w:t xml:space="preserve">Foundation reimbursement vouchers should be submitted to </w:t>
      </w:r>
      <w:hyperlink r:id="rId16" w:history="1">
        <w:r w:rsidRPr="00816F4C">
          <w:rPr>
            <w:rStyle w:val="Hyperlink"/>
          </w:rPr>
          <w:t>payables@msuaf.org</w:t>
        </w:r>
      </w:hyperlink>
      <w:r>
        <w:t xml:space="preserve"> </w:t>
      </w:r>
    </w:p>
    <w:p w14:paraId="146EF860" w14:textId="0BAEF93D" w:rsidR="00146FC3" w:rsidRDefault="00903BE8" w:rsidP="00903BE8">
      <w:pPr>
        <w:pStyle w:val="ListParagraph"/>
        <w:numPr>
          <w:ilvl w:val="0"/>
          <w:numId w:val="5"/>
        </w:numPr>
      </w:pPr>
      <w:r>
        <w:t xml:space="preserve">Vouchers for charges through the end of April due to the Foundation by </w:t>
      </w:r>
      <w:r w:rsidRPr="00BD53A2">
        <w:rPr>
          <w:b/>
          <w:bCs/>
        </w:rPr>
        <w:t>5/15</w:t>
      </w:r>
    </w:p>
    <w:p w14:paraId="53A49ED2" w14:textId="2DBB08A5" w:rsidR="00903BE8" w:rsidRDefault="00903BE8" w:rsidP="00903BE8">
      <w:pPr>
        <w:pStyle w:val="ListParagraph"/>
        <w:numPr>
          <w:ilvl w:val="0"/>
          <w:numId w:val="5"/>
        </w:numPr>
      </w:pPr>
      <w:r>
        <w:t xml:space="preserve">Vouchers for charges through the end of May are due to the Foundation by </w:t>
      </w:r>
      <w:r w:rsidRPr="00BD53A2">
        <w:rPr>
          <w:b/>
          <w:bCs/>
        </w:rPr>
        <w:t>6/14</w:t>
      </w:r>
    </w:p>
    <w:p w14:paraId="7BB17F73" w14:textId="73A22EED" w:rsidR="00903BE8" w:rsidRDefault="001D1DD8" w:rsidP="00903BE8">
      <w:pPr>
        <w:pStyle w:val="ListParagraph"/>
        <w:numPr>
          <w:ilvl w:val="0"/>
          <w:numId w:val="5"/>
        </w:numPr>
      </w:pPr>
      <w:r>
        <w:t xml:space="preserve">Final vouchers for FY24 reimbursements are due to the Foundation by </w:t>
      </w:r>
      <w:r w:rsidRPr="00BD53A2">
        <w:rPr>
          <w:b/>
          <w:bCs/>
        </w:rPr>
        <w:t>6/2</w:t>
      </w:r>
      <w:r w:rsidR="00A20680">
        <w:rPr>
          <w:b/>
          <w:bCs/>
        </w:rPr>
        <w:t>6 at noon</w:t>
      </w:r>
    </w:p>
    <w:p w14:paraId="52F53C1C" w14:textId="38705C50" w:rsidR="001D1DD8" w:rsidRDefault="001D1DD8" w:rsidP="00903BE8">
      <w:pPr>
        <w:pStyle w:val="ListParagraph"/>
        <w:numPr>
          <w:ilvl w:val="0"/>
          <w:numId w:val="5"/>
        </w:numPr>
      </w:pPr>
      <w:r>
        <w:t xml:space="preserve">Final check for FY24 will be delivered to UBS on </w:t>
      </w:r>
      <w:r w:rsidRPr="00BD53A2">
        <w:rPr>
          <w:b/>
          <w:bCs/>
        </w:rPr>
        <w:t>6/28</w:t>
      </w:r>
    </w:p>
    <w:p w14:paraId="3BB6E361" w14:textId="0D555499" w:rsidR="00BD53A2" w:rsidRDefault="00BD53A2" w:rsidP="726E6FA3">
      <w:pPr>
        <w:pStyle w:val="ListParagraph"/>
        <w:numPr>
          <w:ilvl w:val="0"/>
          <w:numId w:val="5"/>
        </w:numPr>
        <w:rPr>
          <w:b/>
          <w:bCs/>
        </w:rPr>
      </w:pPr>
      <w:r>
        <w:t xml:space="preserve">Gift deposits are due to the Foundation by </w:t>
      </w:r>
      <w:r w:rsidRPr="726E6FA3">
        <w:rPr>
          <w:b/>
          <w:bCs/>
        </w:rPr>
        <w:t>noon on 6/28</w:t>
      </w:r>
    </w:p>
    <w:p w14:paraId="44C2809D" w14:textId="0D87D54A" w:rsidR="00BD53A2" w:rsidRDefault="003F0937" w:rsidP="003F0937">
      <w:pPr>
        <w:pStyle w:val="Heading3"/>
      </w:pPr>
      <w:bookmarkStart w:id="15" w:name="_Toc167458413"/>
      <w:bookmarkStart w:id="16" w:name="_Toc167787623"/>
      <w:r>
        <w:t>Cash Deposits</w:t>
      </w:r>
      <w:bookmarkEnd w:id="15"/>
      <w:bookmarkEnd w:id="16"/>
    </w:p>
    <w:p w14:paraId="4DDE9761" w14:textId="1F59CC2D" w:rsidR="003F0937" w:rsidRDefault="003F0937" w:rsidP="003F0937">
      <w:pPr>
        <w:pStyle w:val="ListParagraph"/>
        <w:numPr>
          <w:ilvl w:val="0"/>
          <w:numId w:val="6"/>
        </w:numPr>
      </w:pPr>
      <w:r>
        <w:t xml:space="preserve">All cash deposits must be </w:t>
      </w:r>
      <w:r w:rsidR="00351526">
        <w:t>received by Montana Hall cashiers</w:t>
      </w:r>
      <w:r w:rsidR="00E9604C">
        <w:t xml:space="preserve"> by </w:t>
      </w:r>
      <w:r w:rsidR="00E9604C" w:rsidRPr="00351526">
        <w:rPr>
          <w:b/>
          <w:bCs/>
        </w:rPr>
        <w:t>11:00 am on 6/28</w:t>
      </w:r>
    </w:p>
    <w:p w14:paraId="7D00C813" w14:textId="7B10FCA3" w:rsidR="00E9604C" w:rsidRDefault="00E9604C" w:rsidP="003F0937">
      <w:pPr>
        <w:pStyle w:val="ListParagraph"/>
        <w:numPr>
          <w:ilvl w:val="0"/>
          <w:numId w:val="6"/>
        </w:numPr>
      </w:pPr>
      <w:r>
        <w:t xml:space="preserve">Credit card terminals must be closed, end of day batch processes run, and balanced by </w:t>
      </w:r>
      <w:r w:rsidRPr="006B3733">
        <w:rPr>
          <w:b/>
          <w:bCs/>
        </w:rPr>
        <w:t>10:00 am on 6/28</w:t>
      </w:r>
      <w:r>
        <w:t>. The rec</w:t>
      </w:r>
      <w:r w:rsidR="00351526">
        <w:t xml:space="preserve">eipts must be received by Montana Hall cashiers by </w:t>
      </w:r>
      <w:r w:rsidR="00351526" w:rsidRPr="006B3733">
        <w:rPr>
          <w:b/>
          <w:bCs/>
        </w:rPr>
        <w:t>11:00 am on 6/28</w:t>
      </w:r>
    </w:p>
    <w:p w14:paraId="5FBB6DDB" w14:textId="584D8C60" w:rsidR="00D11AB2" w:rsidRDefault="00F60D8F" w:rsidP="00D11AB2">
      <w:pPr>
        <w:pStyle w:val="ListParagraph"/>
        <w:numPr>
          <w:ilvl w:val="0"/>
          <w:numId w:val="6"/>
        </w:numPr>
        <w:rPr>
          <w:b/>
          <w:bCs/>
        </w:rPr>
      </w:pPr>
      <w:r>
        <w:t xml:space="preserve">Cat Card deposits must be received by Montana Hall cashiers by </w:t>
      </w:r>
      <w:r w:rsidRPr="006B3733">
        <w:rPr>
          <w:b/>
          <w:bCs/>
        </w:rPr>
        <w:t>10:00 am on 6/28</w:t>
      </w:r>
    </w:p>
    <w:p w14:paraId="773AF1C3" w14:textId="1D7AA82C" w:rsidR="0006192C" w:rsidRDefault="006B3733" w:rsidP="726E6FA3">
      <w:pPr>
        <w:pStyle w:val="ListParagraph"/>
        <w:numPr>
          <w:ilvl w:val="0"/>
          <w:numId w:val="6"/>
        </w:numPr>
      </w:pPr>
      <w:r>
        <w:t>Large deposits over $750 received by the department after 11:00 am on 6/28: bring to cashier</w:t>
      </w:r>
      <w:r w:rsidR="00F77791">
        <w:t xml:space="preserve"> window</w:t>
      </w:r>
      <w:r>
        <w:t xml:space="preserve"> in Montana Hall and ask for Joe Young</w:t>
      </w:r>
    </w:p>
    <w:p w14:paraId="69E00DAE" w14:textId="4A2BAF47" w:rsidR="00A867A6" w:rsidRPr="001E78B8" w:rsidRDefault="0284B623" w:rsidP="22B8AB63">
      <w:pPr>
        <w:pStyle w:val="Heading3"/>
      </w:pPr>
      <w:bookmarkStart w:id="17" w:name="_Toc167458414"/>
      <w:bookmarkStart w:id="18" w:name="_Toc167787624"/>
      <w:r>
        <w:t xml:space="preserve">Accounts </w:t>
      </w:r>
      <w:r w:rsidR="3BC7716B">
        <w:t>Payable</w:t>
      </w:r>
      <w:bookmarkEnd w:id="17"/>
      <w:bookmarkEnd w:id="18"/>
    </w:p>
    <w:p w14:paraId="4598DCB4" w14:textId="7570BC74" w:rsidR="00464EC8" w:rsidRPr="001E78B8" w:rsidRDefault="00D50941" w:rsidP="22B8AB63">
      <w:r>
        <w:t xml:space="preserve">BPAs received before 6/28 at 5:00 pm will be processed in FY24 (please label “FY24” at the top of the BPAs). </w:t>
      </w:r>
      <w:r w:rsidR="001F106E">
        <w:t>Any BPAs received after 6/28 will be processed in FY25</w:t>
      </w:r>
      <w:r w:rsidR="00DA09E5">
        <w:t xml:space="preserve"> (please label “FY25” at the top of the BPAs). This is a hard deadline this year. Expen</w:t>
      </w:r>
      <w:r w:rsidR="00C05EB2">
        <w:t>se</w:t>
      </w:r>
      <w:r w:rsidR="00DA09E5">
        <w:t xml:space="preserve"> Accruals should be submitted for any FY24 expenses over $5,000 that are submitted after 6/28. Accruals may also be submitted for expenses </w:t>
      </w:r>
      <w:r w:rsidR="00DA09E5">
        <w:lastRenderedPageBreak/>
        <w:t xml:space="preserve">less than $5,000 if necessary </w:t>
      </w:r>
      <w:r w:rsidR="00C05EB2">
        <w:t xml:space="preserve">for fund use. Please see the section on </w:t>
      </w:r>
      <w:hyperlink w:anchor="_Expense_Accruals" w:history="1">
        <w:r w:rsidR="00C05EB2" w:rsidRPr="00C05EB2">
          <w:rPr>
            <w:rStyle w:val="Hyperlink"/>
          </w:rPr>
          <w:t>Expen</w:t>
        </w:r>
        <w:r w:rsidR="00C05EB2">
          <w:rPr>
            <w:rStyle w:val="Hyperlink"/>
          </w:rPr>
          <w:t>se</w:t>
        </w:r>
        <w:r w:rsidR="00C05EB2" w:rsidRPr="00C05EB2">
          <w:rPr>
            <w:rStyle w:val="Hyperlink"/>
          </w:rPr>
          <w:t xml:space="preserve"> Accruals</w:t>
        </w:r>
      </w:hyperlink>
      <w:r w:rsidR="00C05EB2">
        <w:t xml:space="preserve"> for instructions.</w:t>
      </w:r>
    </w:p>
    <w:p w14:paraId="2BC30108" w14:textId="03098BDD" w:rsidR="00516E69" w:rsidRPr="001E78B8" w:rsidRDefault="43070D45" w:rsidP="22B8AB63">
      <w:pPr>
        <w:pStyle w:val="ListParagraph"/>
        <w:numPr>
          <w:ilvl w:val="0"/>
          <w:numId w:val="7"/>
        </w:numPr>
      </w:pPr>
      <w:r>
        <w:t xml:space="preserve">Check runs will be </w:t>
      </w:r>
      <w:r w:rsidR="48BE592A">
        <w:t>suspended</w:t>
      </w:r>
      <w:r>
        <w:t xml:space="preserve"> from </w:t>
      </w:r>
      <w:r w:rsidR="1CD4E838" w:rsidRPr="22B8AB63">
        <w:rPr>
          <w:b/>
          <w:bCs/>
        </w:rPr>
        <w:t>6/24-6/28</w:t>
      </w:r>
      <w:r w:rsidR="1CD4E838">
        <w:t>. BPAs will be entered, but no check</w:t>
      </w:r>
      <w:r w:rsidR="7375C06B">
        <w:t>s will be sent until 7/1</w:t>
      </w:r>
    </w:p>
    <w:p w14:paraId="1086FA73" w14:textId="75F0A3A6" w:rsidR="00A867A6" w:rsidRPr="000942F2" w:rsidRDefault="0284B623" w:rsidP="22B8AB63">
      <w:pPr>
        <w:pStyle w:val="ListParagraph"/>
        <w:numPr>
          <w:ilvl w:val="0"/>
          <w:numId w:val="7"/>
        </w:numPr>
      </w:pPr>
      <w:r>
        <w:t xml:space="preserve">All FY24 BPAs are due to UBS by </w:t>
      </w:r>
      <w:r w:rsidRPr="22B8AB63">
        <w:rPr>
          <w:b/>
          <w:bCs/>
        </w:rPr>
        <w:t>5:00 pm on 6/28</w:t>
      </w:r>
    </w:p>
    <w:p w14:paraId="2C031C75" w14:textId="24395D88" w:rsidR="000942F2" w:rsidRPr="000942F2" w:rsidRDefault="000942F2" w:rsidP="000942F2">
      <w:pPr>
        <w:pStyle w:val="ListParagraph"/>
        <w:numPr>
          <w:ilvl w:val="1"/>
          <w:numId w:val="7"/>
        </w:numPr>
      </w:pPr>
      <w:r w:rsidRPr="000942F2">
        <w:t>Please label “FY24”</w:t>
      </w:r>
    </w:p>
    <w:p w14:paraId="68CFF315" w14:textId="506A20B9" w:rsidR="00BD1609" w:rsidRPr="000942F2" w:rsidRDefault="67A1E32F" w:rsidP="22B8AB63">
      <w:pPr>
        <w:pStyle w:val="ListParagraph"/>
        <w:numPr>
          <w:ilvl w:val="0"/>
          <w:numId w:val="7"/>
        </w:numPr>
      </w:pPr>
      <w:r>
        <w:t xml:space="preserve">All FY24 BPAs will be entered and released for payment </w:t>
      </w:r>
      <w:r w:rsidRPr="00B42D96">
        <w:t xml:space="preserve">by </w:t>
      </w:r>
      <w:r w:rsidRPr="00B42D96">
        <w:rPr>
          <w:b/>
          <w:bCs/>
        </w:rPr>
        <w:t xml:space="preserve">4:00 pm on </w:t>
      </w:r>
      <w:r w:rsidR="3BC7716B" w:rsidRPr="00B42D96">
        <w:rPr>
          <w:b/>
          <w:bCs/>
        </w:rPr>
        <w:t>7/</w:t>
      </w:r>
      <w:r w:rsidR="00B42D96" w:rsidRPr="00B42D96">
        <w:rPr>
          <w:b/>
          <w:bCs/>
        </w:rPr>
        <w:t>10</w:t>
      </w:r>
    </w:p>
    <w:p w14:paraId="20923128" w14:textId="10ABD421" w:rsidR="000942F2" w:rsidRPr="000942F2" w:rsidRDefault="000942F2" w:rsidP="000942F2">
      <w:pPr>
        <w:pStyle w:val="ListParagraph"/>
        <w:numPr>
          <w:ilvl w:val="1"/>
          <w:numId w:val="7"/>
        </w:numPr>
      </w:pPr>
      <w:r w:rsidRPr="000942F2">
        <w:t>These BPAs will be backdated to post in FY24</w:t>
      </w:r>
    </w:p>
    <w:p w14:paraId="147D643D" w14:textId="63A85DB3" w:rsidR="0047268A" w:rsidRDefault="0047268A" w:rsidP="0047268A">
      <w:pPr>
        <w:pStyle w:val="Heading4"/>
      </w:pPr>
      <w:r>
        <w:t>Special Checks</w:t>
      </w:r>
    </w:p>
    <w:p w14:paraId="4ADFB87C" w14:textId="29B1A705" w:rsidR="0047268A" w:rsidRPr="0047268A" w:rsidRDefault="0096764F" w:rsidP="0047268A">
      <w:r>
        <w:t xml:space="preserve">No special checks will be processed </w:t>
      </w:r>
      <w:r w:rsidR="00966FA9">
        <w:t xml:space="preserve">from </w:t>
      </w:r>
      <w:r w:rsidR="00966FA9" w:rsidRPr="002D2E64">
        <w:rPr>
          <w:b/>
          <w:bCs/>
        </w:rPr>
        <w:t>6/24-7/10</w:t>
      </w:r>
      <w:r w:rsidR="00A04F21">
        <w:t xml:space="preserve">. Please </w:t>
      </w:r>
      <w:proofErr w:type="gramStart"/>
      <w:r w:rsidR="00A04F21">
        <w:t>plan ahead</w:t>
      </w:r>
      <w:proofErr w:type="gramEnd"/>
      <w:r w:rsidR="00A04F21">
        <w:t xml:space="preserve"> for checks needed during this time (including student travel advances) so they can be paid through the normal AP process.</w:t>
      </w:r>
    </w:p>
    <w:p w14:paraId="75162F4C" w14:textId="666A5210" w:rsidR="001E78B8" w:rsidRDefault="001E78B8" w:rsidP="00002AB0">
      <w:pPr>
        <w:pStyle w:val="Heading4"/>
      </w:pPr>
      <w:bookmarkStart w:id="19" w:name="_Toc167458415"/>
      <w:r>
        <w:t>Petty Cash</w:t>
      </w:r>
      <w:bookmarkEnd w:id="19"/>
    </w:p>
    <w:p w14:paraId="7E47DF02" w14:textId="04174127" w:rsidR="00A12E6A" w:rsidRDefault="00A12E6A" w:rsidP="00F81FA8">
      <w:r>
        <w:t xml:space="preserve">All petty cash funds must be reimbursed </w:t>
      </w:r>
      <w:r w:rsidR="00F81FA8">
        <w:t>before the end of June to ensure payments are recorded in the correct fiscal year</w:t>
      </w:r>
      <w:r w:rsidR="00287C33">
        <w:t>.</w:t>
      </w:r>
    </w:p>
    <w:p w14:paraId="77BC10D9" w14:textId="0C640BA8" w:rsidR="0030245B" w:rsidRDefault="0030245B" w:rsidP="726E6FA3">
      <w:pPr>
        <w:pStyle w:val="ListParagraph"/>
        <w:numPr>
          <w:ilvl w:val="0"/>
          <w:numId w:val="8"/>
        </w:numPr>
        <w:rPr>
          <w:b/>
          <w:bCs/>
        </w:rPr>
      </w:pPr>
      <w:r>
        <w:t xml:space="preserve">BPAs for petty cash reimbursements must be received by UBS by </w:t>
      </w:r>
      <w:r w:rsidRPr="726E6FA3">
        <w:rPr>
          <w:b/>
          <w:bCs/>
        </w:rPr>
        <w:t>6/1</w:t>
      </w:r>
      <w:r w:rsidR="00A12E6A" w:rsidRPr="726E6FA3">
        <w:rPr>
          <w:b/>
          <w:bCs/>
        </w:rPr>
        <w:t>4</w:t>
      </w:r>
    </w:p>
    <w:p w14:paraId="1330424D" w14:textId="4CC548AD" w:rsidR="007F1982" w:rsidRDefault="00C91DB2" w:rsidP="00C91DB2">
      <w:pPr>
        <w:pStyle w:val="Heading3"/>
      </w:pPr>
      <w:bookmarkStart w:id="20" w:name="_Toc167458416"/>
      <w:bookmarkStart w:id="21" w:name="_Toc167787625"/>
      <w:r>
        <w:t>Chrome River</w:t>
      </w:r>
      <w:bookmarkEnd w:id="20"/>
      <w:bookmarkEnd w:id="21"/>
    </w:p>
    <w:p w14:paraId="74ACEE51" w14:textId="041C1180" w:rsidR="00FA48B0" w:rsidRPr="00FA48B0" w:rsidRDefault="009E41C4" w:rsidP="00FA48B0">
      <w:r>
        <w:t>Pcard usage should be kept to an absolute minimum from 6/21-</w:t>
      </w:r>
      <w:r w:rsidR="00604978">
        <w:t xml:space="preserve">6/30. </w:t>
      </w:r>
      <w:r w:rsidR="003D347B">
        <w:t xml:space="preserve">Ensure all card holders submit expense reports </w:t>
      </w:r>
      <w:r w:rsidR="006F0A61">
        <w:t xml:space="preserve">for outstanding charges in the first </w:t>
      </w:r>
      <w:r w:rsidR="00F56B70">
        <w:t>2</w:t>
      </w:r>
      <w:r w:rsidR="006F0A61">
        <w:t xml:space="preserve"> days of July</w:t>
      </w:r>
      <w:r w:rsidR="00F56B70">
        <w:t>, so that review teams and supervisors can complete processing by 7/</w:t>
      </w:r>
      <w:r w:rsidR="003E1C96">
        <w:t>5</w:t>
      </w:r>
      <w:r w:rsidR="00F56B70">
        <w:t>. Take an active role in submitting and/or reviewing reports and following up with expense owners, review teams, and supervisors during this time.</w:t>
      </w:r>
    </w:p>
    <w:p w14:paraId="54EE064F" w14:textId="299E12F4" w:rsidR="00F81FA8" w:rsidRPr="007D7B27" w:rsidRDefault="007F1982" w:rsidP="007F1982">
      <w:pPr>
        <w:pStyle w:val="ListParagraph"/>
        <w:numPr>
          <w:ilvl w:val="0"/>
          <w:numId w:val="8"/>
        </w:numPr>
      </w:pPr>
      <w:r>
        <w:t xml:space="preserve">All May expense reports </w:t>
      </w:r>
      <w:r w:rsidR="00334083">
        <w:t xml:space="preserve">for p-card transactions and travel must be </w:t>
      </w:r>
      <w:r w:rsidR="007D7B27">
        <w:t xml:space="preserve">approved by </w:t>
      </w:r>
      <w:r w:rsidR="007D7B27" w:rsidRPr="007D7B27">
        <w:rPr>
          <w:b/>
          <w:bCs/>
        </w:rPr>
        <w:t>6/7</w:t>
      </w:r>
    </w:p>
    <w:p w14:paraId="2E1AB5FD" w14:textId="297591DF" w:rsidR="00F22861" w:rsidRDefault="00F22861" w:rsidP="00457198">
      <w:pPr>
        <w:pStyle w:val="ListParagraph"/>
        <w:numPr>
          <w:ilvl w:val="0"/>
          <w:numId w:val="8"/>
        </w:numPr>
        <w:rPr>
          <w:rFonts w:cs="Arial"/>
        </w:rPr>
      </w:pPr>
      <w:r>
        <w:rPr>
          <w:rFonts w:cs="Arial"/>
        </w:rPr>
        <w:t xml:space="preserve">Pcard charges will not </w:t>
      </w:r>
      <w:proofErr w:type="gramStart"/>
      <w:r>
        <w:rPr>
          <w:rFonts w:cs="Arial"/>
        </w:rPr>
        <w:t>post</w:t>
      </w:r>
      <w:proofErr w:type="gramEnd"/>
      <w:r>
        <w:rPr>
          <w:rFonts w:cs="Arial"/>
        </w:rPr>
        <w:t xml:space="preserve"> to Banner from </w:t>
      </w:r>
      <w:r w:rsidR="00A71D82">
        <w:rPr>
          <w:rFonts w:cs="Arial"/>
        </w:rPr>
        <w:t>6/24-6/30, but expense owners and reviewers should continue to process expense reports during this time</w:t>
      </w:r>
      <w:r w:rsidR="00D03D7E">
        <w:rPr>
          <w:rFonts w:cs="Arial"/>
        </w:rPr>
        <w:t>. Completed reports will post to Banner on 7/1</w:t>
      </w:r>
      <w:r w:rsidR="002247C8">
        <w:rPr>
          <w:rFonts w:cs="Arial"/>
        </w:rPr>
        <w:t xml:space="preserve"> and will be backdated to post in FY24.</w:t>
      </w:r>
    </w:p>
    <w:p w14:paraId="59E80D37" w14:textId="3B360C68" w:rsidR="007D7B27" w:rsidRDefault="00A56200" w:rsidP="00F7646C">
      <w:pPr>
        <w:pStyle w:val="ListParagraph"/>
        <w:numPr>
          <w:ilvl w:val="0"/>
          <w:numId w:val="8"/>
        </w:numPr>
        <w:rPr>
          <w:rFonts w:cs="Arial"/>
          <w:b/>
          <w:bCs/>
        </w:rPr>
      </w:pPr>
      <w:r>
        <w:rPr>
          <w:rFonts w:cs="Arial"/>
        </w:rPr>
        <w:t xml:space="preserve">All FY24 expense reports must be through department approval by </w:t>
      </w:r>
      <w:r w:rsidR="00F56B70" w:rsidRPr="00F7646C">
        <w:rPr>
          <w:rFonts w:cs="Arial"/>
          <w:b/>
          <w:bCs/>
        </w:rPr>
        <w:t>7/</w:t>
      </w:r>
      <w:r w:rsidR="003E1C96">
        <w:rPr>
          <w:rFonts w:cs="Arial"/>
          <w:b/>
          <w:bCs/>
        </w:rPr>
        <w:t>5</w:t>
      </w:r>
    </w:p>
    <w:p w14:paraId="4036B15E" w14:textId="54E777B6" w:rsidR="00F7646C" w:rsidRPr="00625022" w:rsidRDefault="00C12595" w:rsidP="00F7646C">
      <w:pPr>
        <w:pStyle w:val="ListParagraph"/>
        <w:numPr>
          <w:ilvl w:val="0"/>
          <w:numId w:val="8"/>
        </w:numPr>
        <w:rPr>
          <w:rFonts w:cs="Arial"/>
          <w:b/>
          <w:bCs/>
        </w:rPr>
      </w:pPr>
      <w:r>
        <w:rPr>
          <w:rFonts w:cs="Arial"/>
        </w:rPr>
        <w:t xml:space="preserve">All FY24 expense reports must be through </w:t>
      </w:r>
      <w:r w:rsidR="00625022">
        <w:rPr>
          <w:rFonts w:cs="Arial"/>
        </w:rPr>
        <w:t xml:space="preserve">AP approval by </w:t>
      </w:r>
      <w:r w:rsidR="00625022" w:rsidRPr="00F0623A">
        <w:rPr>
          <w:rFonts w:cs="Arial"/>
          <w:b/>
          <w:bCs/>
        </w:rPr>
        <w:t>7/</w:t>
      </w:r>
      <w:r w:rsidR="005D1D70">
        <w:rPr>
          <w:rFonts w:cs="Arial"/>
          <w:b/>
          <w:bCs/>
        </w:rPr>
        <w:t>9</w:t>
      </w:r>
    </w:p>
    <w:p w14:paraId="2872584C" w14:textId="7C0736C1" w:rsidR="000E33E9" w:rsidRDefault="00C12595" w:rsidP="726E6FA3">
      <w:pPr>
        <w:pStyle w:val="ListParagraph"/>
        <w:numPr>
          <w:ilvl w:val="0"/>
          <w:numId w:val="8"/>
        </w:numPr>
        <w:rPr>
          <w:rFonts w:cs="Arial"/>
          <w:b/>
          <w:bCs/>
        </w:rPr>
      </w:pPr>
      <w:r w:rsidRPr="726E6FA3">
        <w:rPr>
          <w:rFonts w:cs="Arial"/>
        </w:rPr>
        <w:t xml:space="preserve">All FY24 expense reports must be through </w:t>
      </w:r>
      <w:r w:rsidR="00625022" w:rsidRPr="726E6FA3">
        <w:rPr>
          <w:rFonts w:cs="Arial"/>
        </w:rPr>
        <w:t xml:space="preserve">OSP approval by </w:t>
      </w:r>
      <w:r w:rsidR="00625022" w:rsidRPr="726E6FA3">
        <w:rPr>
          <w:rFonts w:cs="Arial"/>
          <w:b/>
          <w:bCs/>
        </w:rPr>
        <w:t>7/</w:t>
      </w:r>
      <w:r w:rsidR="00B42D96">
        <w:rPr>
          <w:rFonts w:cs="Arial"/>
          <w:b/>
          <w:bCs/>
        </w:rPr>
        <w:t>10</w:t>
      </w:r>
    </w:p>
    <w:p w14:paraId="5D88903D" w14:textId="2388EEDF" w:rsidR="00C12595" w:rsidRDefault="00C12595" w:rsidP="00C12595">
      <w:pPr>
        <w:pStyle w:val="Heading3"/>
      </w:pPr>
      <w:bookmarkStart w:id="22" w:name="_Toc167458417"/>
      <w:bookmarkStart w:id="23" w:name="_Toc167787626"/>
      <w:r>
        <w:t>Prepaid Expenses</w:t>
      </w:r>
      <w:bookmarkEnd w:id="22"/>
      <w:bookmarkEnd w:id="23"/>
    </w:p>
    <w:p w14:paraId="52A1850B" w14:textId="23A59BDB" w:rsidR="00C977B8" w:rsidRPr="007870C2" w:rsidRDefault="00C977B8" w:rsidP="00C977B8">
      <w:pPr>
        <w:rPr>
          <w:rFonts w:cs="Arial"/>
        </w:rPr>
      </w:pPr>
      <w:r>
        <w:rPr>
          <w:rFonts w:cs="Arial"/>
        </w:rPr>
        <w:t>A prepaid expense is an expense that is paid in FY2</w:t>
      </w:r>
      <w:r w:rsidR="001B215C">
        <w:rPr>
          <w:rFonts w:cs="Arial"/>
        </w:rPr>
        <w:t>4</w:t>
      </w:r>
      <w:r>
        <w:rPr>
          <w:rFonts w:cs="Arial"/>
        </w:rPr>
        <w:t xml:space="preserve"> for good</w:t>
      </w:r>
      <w:r w:rsidR="00636B1A">
        <w:rPr>
          <w:rFonts w:cs="Arial"/>
        </w:rPr>
        <w:t>s</w:t>
      </w:r>
      <w:r>
        <w:rPr>
          <w:rFonts w:cs="Arial"/>
        </w:rPr>
        <w:t xml:space="preserve"> or services that will not be received until after June 30.</w:t>
      </w:r>
      <w:r w:rsidRPr="007870C2">
        <w:rPr>
          <w:rFonts w:cs="Arial"/>
        </w:rPr>
        <w:t xml:space="preserve"> </w:t>
      </w:r>
      <w:r w:rsidRPr="700B87D8">
        <w:rPr>
          <w:rFonts w:cs="Arial"/>
        </w:rPr>
        <w:t xml:space="preserve">Examples </w:t>
      </w:r>
      <w:r>
        <w:rPr>
          <w:rFonts w:cs="Arial"/>
        </w:rPr>
        <w:t>include prepaid rent, travel, and</w:t>
      </w:r>
      <w:r w:rsidRPr="700B87D8">
        <w:rPr>
          <w:rFonts w:cs="Arial"/>
        </w:rPr>
        <w:t xml:space="preserve"> maintenance contracts. </w:t>
      </w:r>
      <w:r>
        <w:rPr>
          <w:rFonts w:cs="Arial"/>
        </w:rPr>
        <w:t xml:space="preserve">Please submit a </w:t>
      </w:r>
      <w:hyperlink r:id="rId17" w:history="1">
        <w:r w:rsidRPr="00C5360C">
          <w:rPr>
            <w:rStyle w:val="Hyperlink"/>
            <w:rFonts w:cs="Arial"/>
          </w:rPr>
          <w:t>Prepaid Expense Form</w:t>
        </w:r>
      </w:hyperlink>
      <w:r>
        <w:rPr>
          <w:rFonts w:cs="Arial"/>
        </w:rPr>
        <w:t xml:space="preserve"> for all prepaid expenses over $5,000</w:t>
      </w:r>
      <w:r w:rsidRPr="700B87D8">
        <w:rPr>
          <w:rFonts w:cs="Arial"/>
        </w:rPr>
        <w:t xml:space="preserve">. </w:t>
      </w:r>
      <w:r>
        <w:rPr>
          <w:rFonts w:cs="Arial"/>
        </w:rPr>
        <w:t xml:space="preserve">You may also submit a form for expenses under $5,000 if needed for budget purposes. Forms are due to </w:t>
      </w:r>
      <w:hyperlink r:id="rId18" w:history="1">
        <w:r w:rsidRPr="000C4B95">
          <w:rPr>
            <w:rStyle w:val="Hyperlink"/>
            <w:rFonts w:cs="Arial"/>
          </w:rPr>
          <w:t>ubshelp@montana.edu</w:t>
        </w:r>
      </w:hyperlink>
      <w:r>
        <w:rPr>
          <w:rFonts w:cs="Arial"/>
        </w:rPr>
        <w:t xml:space="preserve"> by </w:t>
      </w:r>
      <w:r w:rsidRPr="005A6AC5">
        <w:rPr>
          <w:rFonts w:cs="Arial"/>
          <w:b/>
          <w:bCs/>
        </w:rPr>
        <w:t>7/</w:t>
      </w:r>
      <w:r w:rsidR="00054E16">
        <w:rPr>
          <w:rFonts w:cs="Arial"/>
          <w:b/>
          <w:bCs/>
        </w:rPr>
        <w:t>5</w:t>
      </w:r>
      <w:r>
        <w:rPr>
          <w:rFonts w:cs="Arial"/>
          <w:b/>
          <w:bCs/>
        </w:rPr>
        <w:t>.</w:t>
      </w:r>
    </w:p>
    <w:p w14:paraId="71EB8C4C" w14:textId="15FF6B14" w:rsidR="00C977B8" w:rsidRPr="007870C2" w:rsidRDefault="00C977B8" w:rsidP="00CF2D0B">
      <w:pPr>
        <w:autoSpaceDE w:val="0"/>
        <w:autoSpaceDN w:val="0"/>
        <w:adjustRightInd w:val="0"/>
        <w:rPr>
          <w:rFonts w:cs="Arial"/>
        </w:rPr>
      </w:pPr>
      <w:r w:rsidRPr="007870C2">
        <w:rPr>
          <w:rFonts w:cs="Arial"/>
        </w:rPr>
        <w:t xml:space="preserve">Complete the </w:t>
      </w:r>
      <w:r w:rsidRPr="00F2274D">
        <w:t>Prepaid Expense Form</w:t>
      </w:r>
      <w:r w:rsidRPr="007870C2">
        <w:rPr>
          <w:rFonts w:cs="Arial"/>
        </w:rPr>
        <w:t xml:space="preserve"> as follows:  </w:t>
      </w:r>
    </w:p>
    <w:p w14:paraId="747242E2" w14:textId="77777777" w:rsidR="00C977B8" w:rsidRDefault="00C977B8" w:rsidP="00C977B8">
      <w:pPr>
        <w:numPr>
          <w:ilvl w:val="0"/>
          <w:numId w:val="9"/>
        </w:numPr>
        <w:spacing w:after="0" w:line="240" w:lineRule="auto"/>
        <w:ind w:left="720"/>
        <w:rPr>
          <w:rFonts w:cs="Arial"/>
        </w:rPr>
      </w:pPr>
      <w:r w:rsidRPr="007870C2">
        <w:rPr>
          <w:rFonts w:cs="Arial"/>
        </w:rPr>
        <w:t xml:space="preserve">Complete all </w:t>
      </w:r>
      <w:r>
        <w:rPr>
          <w:rFonts w:cs="Arial"/>
        </w:rPr>
        <w:t>contact information.</w:t>
      </w:r>
      <w:r w:rsidRPr="007870C2">
        <w:rPr>
          <w:rFonts w:cs="Arial"/>
        </w:rPr>
        <w:t xml:space="preserve"> </w:t>
      </w:r>
    </w:p>
    <w:p w14:paraId="5E7CBAEE" w14:textId="5C41C67B" w:rsidR="00C977B8" w:rsidRDefault="00C977B8" w:rsidP="00C977B8">
      <w:pPr>
        <w:numPr>
          <w:ilvl w:val="0"/>
          <w:numId w:val="9"/>
        </w:numPr>
        <w:spacing w:after="0" w:line="240" w:lineRule="auto"/>
        <w:ind w:left="720"/>
        <w:rPr>
          <w:rFonts w:cs="Arial"/>
        </w:rPr>
      </w:pPr>
      <w:r>
        <w:rPr>
          <w:rFonts w:cs="Arial"/>
        </w:rPr>
        <w:t>Check the box to indicate whether you would like to use FY2</w:t>
      </w:r>
      <w:r w:rsidR="002247C8">
        <w:rPr>
          <w:rFonts w:cs="Arial"/>
        </w:rPr>
        <w:t>4</w:t>
      </w:r>
      <w:r>
        <w:rPr>
          <w:rFonts w:cs="Arial"/>
        </w:rPr>
        <w:t xml:space="preserve"> or FY2</w:t>
      </w:r>
      <w:r w:rsidR="002247C8">
        <w:rPr>
          <w:rFonts w:cs="Arial"/>
        </w:rPr>
        <w:t>5</w:t>
      </w:r>
      <w:r>
        <w:rPr>
          <w:rFonts w:cs="Arial"/>
        </w:rPr>
        <w:t xml:space="preserve"> funds to pay this expense.</w:t>
      </w:r>
    </w:p>
    <w:p w14:paraId="721C2CC7" w14:textId="1C6A2527" w:rsidR="00C977B8" w:rsidRPr="003A2481" w:rsidRDefault="00C977B8" w:rsidP="001B215C">
      <w:pPr>
        <w:spacing w:after="0"/>
        <w:ind w:left="720"/>
        <w:rPr>
          <w:rFonts w:cs="Arial"/>
          <w:i/>
          <w:iCs/>
        </w:rPr>
      </w:pPr>
      <w:r w:rsidRPr="003A2481">
        <w:rPr>
          <w:rFonts w:cs="Arial"/>
          <w:i/>
          <w:iCs/>
        </w:rPr>
        <w:t>If you choose FY2</w:t>
      </w:r>
      <w:r w:rsidR="00D55CE6">
        <w:rPr>
          <w:rFonts w:cs="Arial"/>
          <w:i/>
          <w:iCs/>
        </w:rPr>
        <w:t>5</w:t>
      </w:r>
      <w:r w:rsidRPr="003A2481">
        <w:rPr>
          <w:rFonts w:cs="Arial"/>
          <w:i/>
          <w:iCs/>
        </w:rPr>
        <w:t>, we will reverse the expense in FY2</w:t>
      </w:r>
      <w:r w:rsidR="00D55CE6">
        <w:rPr>
          <w:rFonts w:cs="Arial"/>
          <w:i/>
          <w:iCs/>
        </w:rPr>
        <w:t>4</w:t>
      </w:r>
      <w:r w:rsidRPr="003A2481">
        <w:rPr>
          <w:rFonts w:cs="Arial"/>
          <w:i/>
          <w:iCs/>
        </w:rPr>
        <w:t xml:space="preserve"> and record it in FY2</w:t>
      </w:r>
      <w:r w:rsidR="00D55CE6">
        <w:rPr>
          <w:rFonts w:cs="Arial"/>
          <w:i/>
          <w:iCs/>
        </w:rPr>
        <w:t>5</w:t>
      </w:r>
      <w:r w:rsidRPr="003A2481">
        <w:rPr>
          <w:rFonts w:cs="Arial"/>
          <w:i/>
          <w:iCs/>
        </w:rPr>
        <w:t>.</w:t>
      </w:r>
    </w:p>
    <w:p w14:paraId="3DEEB2D9" w14:textId="77777777" w:rsidR="00C977B8" w:rsidRDefault="00C977B8" w:rsidP="00C977B8">
      <w:pPr>
        <w:numPr>
          <w:ilvl w:val="0"/>
          <w:numId w:val="9"/>
        </w:numPr>
        <w:spacing w:after="0" w:line="240" w:lineRule="auto"/>
        <w:ind w:left="720"/>
        <w:rPr>
          <w:rFonts w:cs="Arial"/>
        </w:rPr>
      </w:pPr>
      <w:r>
        <w:rPr>
          <w:rFonts w:cs="Arial"/>
        </w:rPr>
        <w:lastRenderedPageBreak/>
        <w:t>Provide</w:t>
      </w:r>
      <w:r w:rsidRPr="007870C2">
        <w:rPr>
          <w:rFonts w:cs="Arial"/>
        </w:rPr>
        <w:t xml:space="preserve"> a good description of t</w:t>
      </w:r>
      <w:r>
        <w:rPr>
          <w:rFonts w:cs="Arial"/>
        </w:rPr>
        <w:t>his expense and why it is prepaid</w:t>
      </w:r>
      <w:r w:rsidRPr="007870C2">
        <w:rPr>
          <w:rFonts w:cs="Arial"/>
        </w:rPr>
        <w:t>.</w:t>
      </w:r>
    </w:p>
    <w:p w14:paraId="094FFFAF" w14:textId="77777777" w:rsidR="00C977B8" w:rsidRPr="007870C2" w:rsidRDefault="00C977B8" w:rsidP="00C977B8">
      <w:pPr>
        <w:numPr>
          <w:ilvl w:val="0"/>
          <w:numId w:val="9"/>
        </w:numPr>
        <w:spacing w:after="0" w:line="240" w:lineRule="auto"/>
        <w:ind w:left="720"/>
        <w:rPr>
          <w:rFonts w:cs="Arial"/>
        </w:rPr>
      </w:pPr>
      <w:r>
        <w:rPr>
          <w:rFonts w:cs="Arial"/>
        </w:rPr>
        <w:t>Provide the dates of service, expected date of delivery, or dates of travel.</w:t>
      </w:r>
    </w:p>
    <w:p w14:paraId="5D108FAD" w14:textId="77777777" w:rsidR="00C977B8" w:rsidRPr="007870C2" w:rsidRDefault="00C977B8" w:rsidP="00C977B8">
      <w:pPr>
        <w:numPr>
          <w:ilvl w:val="0"/>
          <w:numId w:val="9"/>
        </w:numPr>
        <w:spacing w:after="0" w:line="240" w:lineRule="auto"/>
        <w:ind w:left="720"/>
        <w:rPr>
          <w:rFonts w:cs="Arial"/>
        </w:rPr>
      </w:pPr>
      <w:r w:rsidRPr="700B87D8">
        <w:rPr>
          <w:rFonts w:cs="Arial"/>
        </w:rPr>
        <w:t>Enter the index number</w:t>
      </w:r>
      <w:r>
        <w:rPr>
          <w:rFonts w:cs="Arial"/>
        </w:rPr>
        <w:t>,</w:t>
      </w:r>
      <w:r w:rsidRPr="700B87D8">
        <w:rPr>
          <w:rFonts w:cs="Arial"/>
        </w:rPr>
        <w:t xml:space="preserve"> account code, the total dollar amount</w:t>
      </w:r>
      <w:r>
        <w:rPr>
          <w:rFonts w:cs="Arial"/>
        </w:rPr>
        <w:t>,</w:t>
      </w:r>
      <w:r w:rsidRPr="700B87D8">
        <w:rPr>
          <w:rFonts w:cs="Arial"/>
        </w:rPr>
        <w:t xml:space="preserve"> and the vendor's name. </w:t>
      </w:r>
    </w:p>
    <w:p w14:paraId="5F64B50A" w14:textId="77777777" w:rsidR="00C977B8" w:rsidRPr="006F421C" w:rsidRDefault="00C977B8" w:rsidP="00C977B8">
      <w:pPr>
        <w:numPr>
          <w:ilvl w:val="0"/>
          <w:numId w:val="9"/>
        </w:numPr>
        <w:spacing w:after="0" w:line="240" w:lineRule="auto"/>
        <w:ind w:left="720"/>
        <w:rPr>
          <w:rFonts w:cs="Arial"/>
          <w:i/>
          <w:iCs/>
        </w:rPr>
      </w:pPr>
      <w:r>
        <w:rPr>
          <w:rFonts w:cs="Arial"/>
        </w:rPr>
        <w:t>Sign</w:t>
      </w:r>
      <w:r w:rsidRPr="007870C2">
        <w:rPr>
          <w:rFonts w:cs="Arial"/>
        </w:rPr>
        <w:t xml:space="preserve"> the form and attach supporting documentation (</w:t>
      </w:r>
      <w:r w:rsidRPr="00F24C5B">
        <w:rPr>
          <w:rFonts w:cs="Arial"/>
          <w:b/>
          <w:bCs/>
        </w:rPr>
        <w:t>copy</w:t>
      </w:r>
      <w:r w:rsidRPr="007870C2">
        <w:rPr>
          <w:rFonts w:cs="Arial"/>
        </w:rPr>
        <w:t xml:space="preserve"> </w:t>
      </w:r>
      <w:r>
        <w:rPr>
          <w:rFonts w:cs="Arial"/>
        </w:rPr>
        <w:t xml:space="preserve">of invoice </w:t>
      </w:r>
      <w:r w:rsidRPr="007870C2">
        <w:rPr>
          <w:rFonts w:cs="Arial"/>
        </w:rPr>
        <w:t>showing dates</w:t>
      </w:r>
      <w:r>
        <w:rPr>
          <w:rFonts w:cs="Arial"/>
        </w:rPr>
        <w:t xml:space="preserve">, </w:t>
      </w:r>
      <w:r w:rsidRPr="007870C2">
        <w:rPr>
          <w:rFonts w:cs="Arial"/>
        </w:rPr>
        <w:t>amount, etc</w:t>
      </w:r>
      <w:r>
        <w:rPr>
          <w:rFonts w:cs="Arial"/>
        </w:rPr>
        <w:t>.</w:t>
      </w:r>
      <w:r w:rsidRPr="007870C2">
        <w:rPr>
          <w:rFonts w:cs="Arial"/>
        </w:rPr>
        <w:t xml:space="preserve">) </w:t>
      </w:r>
      <w:r w:rsidRPr="006F421C">
        <w:rPr>
          <w:rFonts w:cs="Arial"/>
          <w:i/>
          <w:iCs/>
        </w:rPr>
        <w:t xml:space="preserve">Note: if this is being paid with a BPA, the BPA will also need to be submitted to the </w:t>
      </w:r>
      <w:r>
        <w:rPr>
          <w:rFonts w:cs="Arial"/>
          <w:i/>
          <w:iCs/>
        </w:rPr>
        <w:t>AP</w:t>
      </w:r>
      <w:r w:rsidRPr="006F421C">
        <w:rPr>
          <w:rFonts w:cs="Arial"/>
          <w:i/>
          <w:iCs/>
        </w:rPr>
        <w:t xml:space="preserve"> inbox as usual.</w:t>
      </w:r>
    </w:p>
    <w:p w14:paraId="5E43A2D7" w14:textId="685B7961" w:rsidR="00C977B8" w:rsidRDefault="00C977B8" w:rsidP="00CF2D0B">
      <w:pPr>
        <w:numPr>
          <w:ilvl w:val="0"/>
          <w:numId w:val="9"/>
        </w:numPr>
        <w:spacing w:after="0" w:line="240" w:lineRule="auto"/>
        <w:ind w:left="720"/>
        <w:rPr>
          <w:rFonts w:cs="Arial"/>
        </w:rPr>
      </w:pPr>
      <w:r>
        <w:rPr>
          <w:rFonts w:cs="Arial"/>
        </w:rPr>
        <w:t xml:space="preserve">Submit to </w:t>
      </w:r>
      <w:hyperlink r:id="rId19" w:history="1">
        <w:r w:rsidRPr="00F36CB4">
          <w:rPr>
            <w:rStyle w:val="Hyperlink"/>
            <w:rFonts w:cs="Arial"/>
          </w:rPr>
          <w:t>UBShelp@montana.edu</w:t>
        </w:r>
      </w:hyperlink>
      <w:r>
        <w:rPr>
          <w:rStyle w:val="Hyperlink"/>
          <w:rFonts w:cs="Arial"/>
        </w:rPr>
        <w:t>.</w:t>
      </w:r>
    </w:p>
    <w:p w14:paraId="45C752D3" w14:textId="77777777" w:rsidR="00CF2D0B" w:rsidRPr="00CF2D0B" w:rsidRDefault="00CF2D0B" w:rsidP="00CF2D0B">
      <w:pPr>
        <w:spacing w:after="0" w:line="240" w:lineRule="auto"/>
        <w:ind w:left="720"/>
        <w:rPr>
          <w:rFonts w:cs="Arial"/>
        </w:rPr>
      </w:pPr>
    </w:p>
    <w:p w14:paraId="63CAEF77" w14:textId="3E0DF049" w:rsidR="00C977B8" w:rsidRPr="007870C2" w:rsidRDefault="00C977B8" w:rsidP="00C977B8">
      <w:pPr>
        <w:ind w:left="720"/>
        <w:rPr>
          <w:rFonts w:cs="Arial"/>
          <w:i/>
        </w:rPr>
      </w:pPr>
      <w:r w:rsidRPr="007870C2">
        <w:rPr>
          <w:rFonts w:cs="Arial"/>
          <w:i/>
        </w:rPr>
        <w:t>Remember,</w:t>
      </w:r>
      <w:r w:rsidRPr="007870C2">
        <w:rPr>
          <w:rFonts w:cs="Arial"/>
        </w:rPr>
        <w:t xml:space="preserve"> </w:t>
      </w:r>
      <w:r w:rsidRPr="007870C2">
        <w:rPr>
          <w:rFonts w:cs="Arial"/>
          <w:i/>
        </w:rPr>
        <w:t>if you find a prepaid after the J</w:t>
      </w:r>
      <w:r>
        <w:rPr>
          <w:rFonts w:cs="Arial"/>
          <w:i/>
        </w:rPr>
        <w:t xml:space="preserve">uly </w:t>
      </w:r>
      <w:r w:rsidR="009D1943">
        <w:rPr>
          <w:rFonts w:cs="Arial"/>
          <w:i/>
        </w:rPr>
        <w:t>5</w:t>
      </w:r>
      <w:r w:rsidRPr="007870C2">
        <w:rPr>
          <w:rFonts w:cs="Arial"/>
          <w:i/>
        </w:rPr>
        <w:t xml:space="preserve"> deadline </w:t>
      </w:r>
      <w:r>
        <w:rPr>
          <w:rFonts w:cs="Arial"/>
          <w:i/>
        </w:rPr>
        <w:t xml:space="preserve">(regardless of the date) </w:t>
      </w:r>
      <w:r w:rsidRPr="007870C2">
        <w:rPr>
          <w:rFonts w:cs="Arial"/>
          <w:i/>
        </w:rPr>
        <w:t>that is</w:t>
      </w:r>
      <w:r>
        <w:rPr>
          <w:rFonts w:cs="Arial"/>
          <w:i/>
        </w:rPr>
        <w:t xml:space="preserve"> </w:t>
      </w:r>
      <w:r w:rsidRPr="007870C2">
        <w:rPr>
          <w:rFonts w:cs="Arial"/>
          <w:i/>
        </w:rPr>
        <w:t>over $5,000</w:t>
      </w:r>
      <w:r>
        <w:rPr>
          <w:rFonts w:cs="Arial"/>
          <w:i/>
        </w:rPr>
        <w:t xml:space="preserve">, </w:t>
      </w:r>
      <w:r w:rsidRPr="007870C2">
        <w:rPr>
          <w:rFonts w:cs="Arial"/>
          <w:i/>
        </w:rPr>
        <w:t xml:space="preserve">please contact </w:t>
      </w:r>
      <w:hyperlink r:id="rId20" w:history="1">
        <w:r w:rsidRPr="008E6A98">
          <w:rPr>
            <w:rStyle w:val="Hyperlink"/>
            <w:rFonts w:cs="Arial"/>
            <w:i/>
          </w:rPr>
          <w:t>UBShelp@montana.edu</w:t>
        </w:r>
      </w:hyperlink>
      <w:r>
        <w:rPr>
          <w:rFonts w:cs="Arial"/>
          <w:i/>
        </w:rPr>
        <w:t>. We may need to record it for financial statement purposes.</w:t>
      </w:r>
    </w:p>
    <w:p w14:paraId="4345F9E0" w14:textId="7F9C4653" w:rsidR="00C12595" w:rsidRDefault="00447B39" w:rsidP="00447B39">
      <w:pPr>
        <w:pStyle w:val="Heading3"/>
      </w:pPr>
      <w:bookmarkStart w:id="24" w:name="_Expense_Accruals"/>
      <w:bookmarkStart w:id="25" w:name="_Toc167458418"/>
      <w:bookmarkStart w:id="26" w:name="_Toc167787627"/>
      <w:bookmarkEnd w:id="24"/>
      <w:r>
        <w:t>Expense Accruals</w:t>
      </w:r>
      <w:bookmarkEnd w:id="25"/>
      <w:bookmarkEnd w:id="26"/>
    </w:p>
    <w:p w14:paraId="28C55123" w14:textId="2F2018D1" w:rsidR="00386DA6" w:rsidRDefault="00386DA6" w:rsidP="00386DA6">
      <w:pPr>
        <w:rPr>
          <w:rFonts w:cs="Arial"/>
        </w:rPr>
      </w:pPr>
      <w:r>
        <w:rPr>
          <w:rFonts w:cs="Arial"/>
        </w:rPr>
        <w:t xml:space="preserve">An expense accrual needs to be recorded for goods and services received before June 30 but paid for in FY25. This usually occurs because the invoice was not received by June 30. Please submit an </w:t>
      </w:r>
      <w:hyperlink r:id="rId21" w:history="1">
        <w:r w:rsidRPr="00C5360C">
          <w:rPr>
            <w:rStyle w:val="Hyperlink"/>
            <w:rFonts w:cs="Arial"/>
          </w:rPr>
          <w:t>Expense Accrual Form</w:t>
        </w:r>
      </w:hyperlink>
      <w:r>
        <w:rPr>
          <w:rFonts w:cs="Arial"/>
        </w:rPr>
        <w:t xml:space="preserve"> for all such expenses over $5,000. This is a requirement for financial reporting, so please submit accruals even if they are not required for budget purposes. Forms are due to </w:t>
      </w:r>
      <w:hyperlink r:id="rId22" w:history="1">
        <w:r w:rsidRPr="000C4B95">
          <w:rPr>
            <w:rStyle w:val="Hyperlink"/>
            <w:rFonts w:cs="Arial"/>
          </w:rPr>
          <w:t>ubshelp@montana.edu</w:t>
        </w:r>
      </w:hyperlink>
      <w:r>
        <w:rPr>
          <w:rFonts w:cs="Arial"/>
        </w:rPr>
        <w:t xml:space="preserve"> by </w:t>
      </w:r>
      <w:r w:rsidRPr="003F04EB">
        <w:rPr>
          <w:rFonts w:cs="Arial"/>
          <w:b/>
          <w:bCs/>
        </w:rPr>
        <w:t>7/</w:t>
      </w:r>
      <w:r w:rsidR="00054E16">
        <w:rPr>
          <w:rFonts w:cs="Arial"/>
          <w:b/>
          <w:bCs/>
        </w:rPr>
        <w:t>1</w:t>
      </w:r>
      <w:r>
        <w:rPr>
          <w:rFonts w:cs="Arial"/>
        </w:rPr>
        <w:t>.</w:t>
      </w:r>
    </w:p>
    <w:p w14:paraId="3D100081" w14:textId="15E7AC6E" w:rsidR="00386DA6" w:rsidRPr="00386DA6" w:rsidRDefault="00386DA6" w:rsidP="00386DA6">
      <w:pPr>
        <w:rPr>
          <w:rFonts w:cs="Arial"/>
          <w:i/>
          <w:iCs/>
        </w:rPr>
      </w:pPr>
      <w:r w:rsidRPr="700B87D8">
        <w:rPr>
          <w:rFonts w:cs="Arial"/>
          <w:i/>
          <w:iCs/>
        </w:rPr>
        <w:t>Note</w:t>
      </w:r>
      <w:r>
        <w:rPr>
          <w:rFonts w:cs="Arial"/>
          <w:i/>
          <w:iCs/>
        </w:rPr>
        <w:t>:</w:t>
      </w:r>
      <w:r w:rsidRPr="700B87D8">
        <w:rPr>
          <w:rFonts w:cs="Arial"/>
          <w:i/>
          <w:iCs/>
        </w:rPr>
        <w:t xml:space="preserve"> </w:t>
      </w:r>
      <w:r>
        <w:rPr>
          <w:rFonts w:cs="Arial"/>
          <w:i/>
          <w:iCs/>
        </w:rPr>
        <w:t>I</w:t>
      </w:r>
      <w:r w:rsidRPr="700B87D8">
        <w:rPr>
          <w:rFonts w:cs="Arial"/>
          <w:i/>
          <w:iCs/>
        </w:rPr>
        <w:t xml:space="preserve">f </w:t>
      </w:r>
      <w:r>
        <w:rPr>
          <w:rFonts w:cs="Arial"/>
          <w:i/>
          <w:iCs/>
        </w:rPr>
        <w:t>invoices over $5,000 are received after the deadline, they still need to be accrued. Please continue to submit to ubshelp@montana.edu.</w:t>
      </w:r>
    </w:p>
    <w:p w14:paraId="7B28E47F" w14:textId="5C0CD1B3" w:rsidR="00386DA6" w:rsidRPr="00386DA6" w:rsidRDefault="00386DA6" w:rsidP="00386DA6">
      <w:pPr>
        <w:rPr>
          <w:rFonts w:cs="Arial"/>
        </w:rPr>
      </w:pPr>
      <w:r>
        <w:rPr>
          <w:rFonts w:cs="Arial"/>
        </w:rPr>
        <w:t>You may submit accruals under $5,000 if necessary. They will be recorded if received by the 7/8 deadline.</w:t>
      </w:r>
    </w:p>
    <w:p w14:paraId="3308EDA2" w14:textId="4C2AED21" w:rsidR="00386DA6" w:rsidRPr="007870C2" w:rsidRDefault="00386DA6" w:rsidP="00386DA6">
      <w:pPr>
        <w:rPr>
          <w:rFonts w:cs="Arial"/>
        </w:rPr>
      </w:pPr>
      <w:r w:rsidRPr="007870C2">
        <w:rPr>
          <w:rFonts w:cs="Arial"/>
        </w:rPr>
        <w:t xml:space="preserve">Complete the </w:t>
      </w:r>
      <w:r w:rsidRPr="004F592B">
        <w:rPr>
          <w:rFonts w:cs="Arial"/>
        </w:rPr>
        <w:t>Expen</w:t>
      </w:r>
      <w:r>
        <w:rPr>
          <w:rFonts w:cs="Arial"/>
        </w:rPr>
        <w:t>se</w:t>
      </w:r>
      <w:r w:rsidRPr="004F592B">
        <w:rPr>
          <w:rFonts w:cs="Arial"/>
        </w:rPr>
        <w:t xml:space="preserve"> Accrual Form</w:t>
      </w:r>
      <w:r w:rsidRPr="007870C2">
        <w:rPr>
          <w:rFonts w:cs="Arial"/>
        </w:rPr>
        <w:t xml:space="preserve"> as follows:  </w:t>
      </w:r>
    </w:p>
    <w:p w14:paraId="7891387D" w14:textId="77777777" w:rsidR="00386DA6" w:rsidRPr="007870C2" w:rsidRDefault="00386DA6" w:rsidP="00386DA6">
      <w:pPr>
        <w:numPr>
          <w:ilvl w:val="0"/>
          <w:numId w:val="10"/>
        </w:numPr>
        <w:spacing w:after="0" w:line="240" w:lineRule="auto"/>
        <w:ind w:left="720"/>
        <w:rPr>
          <w:rFonts w:cs="Arial"/>
        </w:rPr>
      </w:pPr>
      <w:r>
        <w:rPr>
          <w:rFonts w:cs="Arial"/>
        </w:rPr>
        <w:t>C</w:t>
      </w:r>
      <w:r w:rsidRPr="007870C2">
        <w:rPr>
          <w:rFonts w:cs="Arial"/>
        </w:rPr>
        <w:t xml:space="preserve">omplete all </w:t>
      </w:r>
      <w:r>
        <w:rPr>
          <w:rFonts w:cs="Arial"/>
        </w:rPr>
        <w:t>contact information.</w:t>
      </w:r>
    </w:p>
    <w:p w14:paraId="76310F0A" w14:textId="77777777" w:rsidR="00386DA6" w:rsidRDefault="00386DA6" w:rsidP="00386DA6">
      <w:pPr>
        <w:numPr>
          <w:ilvl w:val="0"/>
          <w:numId w:val="10"/>
        </w:numPr>
        <w:spacing w:after="0" w:line="240" w:lineRule="auto"/>
        <w:ind w:left="720"/>
        <w:rPr>
          <w:rFonts w:cs="Arial"/>
        </w:rPr>
      </w:pPr>
      <w:r>
        <w:rPr>
          <w:rFonts w:cs="Arial"/>
        </w:rPr>
        <w:t>Provide</w:t>
      </w:r>
      <w:r w:rsidRPr="007870C2">
        <w:rPr>
          <w:rFonts w:cs="Arial"/>
        </w:rPr>
        <w:t xml:space="preserve"> a good description </w:t>
      </w:r>
      <w:r>
        <w:rPr>
          <w:rFonts w:cs="Arial"/>
        </w:rPr>
        <w:t>of the expense and the reason it needs to be accrued</w:t>
      </w:r>
      <w:r w:rsidRPr="007870C2">
        <w:rPr>
          <w:rFonts w:cs="Arial"/>
        </w:rPr>
        <w:t>.</w:t>
      </w:r>
    </w:p>
    <w:p w14:paraId="531AE7BF" w14:textId="77777777" w:rsidR="00386DA6" w:rsidRPr="007870C2" w:rsidRDefault="00386DA6" w:rsidP="00386DA6">
      <w:pPr>
        <w:keepNext/>
        <w:numPr>
          <w:ilvl w:val="0"/>
          <w:numId w:val="10"/>
        </w:numPr>
        <w:spacing w:after="0" w:line="240" w:lineRule="auto"/>
        <w:ind w:left="720"/>
        <w:rPr>
          <w:rFonts w:cs="Arial"/>
        </w:rPr>
      </w:pPr>
      <w:r>
        <w:rPr>
          <w:rFonts w:cs="Arial"/>
        </w:rPr>
        <w:t>Check the box to indicate whether good or services were received by June 30.</w:t>
      </w:r>
    </w:p>
    <w:p w14:paraId="4A3960A1" w14:textId="77777777" w:rsidR="00386DA6" w:rsidRPr="007870C2" w:rsidRDefault="00386DA6" w:rsidP="00386DA6">
      <w:pPr>
        <w:numPr>
          <w:ilvl w:val="2"/>
          <w:numId w:val="11"/>
        </w:numPr>
        <w:tabs>
          <w:tab w:val="clear" w:pos="2340"/>
        </w:tabs>
        <w:spacing w:after="0" w:line="240" w:lineRule="auto"/>
        <w:ind w:left="1440"/>
        <w:rPr>
          <w:rFonts w:cs="Arial"/>
        </w:rPr>
      </w:pPr>
      <w:r w:rsidRPr="700B87D8">
        <w:rPr>
          <w:rFonts w:cs="Arial"/>
        </w:rPr>
        <w:t>If your answer to this question is “no”,</w:t>
      </w:r>
      <w:r>
        <w:rPr>
          <w:rFonts w:cs="Arial"/>
        </w:rPr>
        <w:t xml:space="preserve"> an accrual does not need to be recorded for financial reporting purposes. However, we will record these accruals in General Operating funds for budget purposes.</w:t>
      </w:r>
    </w:p>
    <w:p w14:paraId="163CDCF4" w14:textId="77777777" w:rsidR="00386DA6" w:rsidRPr="007870C2" w:rsidRDefault="00386DA6" w:rsidP="00386DA6">
      <w:pPr>
        <w:numPr>
          <w:ilvl w:val="0"/>
          <w:numId w:val="10"/>
        </w:numPr>
        <w:spacing w:after="0" w:line="240" w:lineRule="auto"/>
        <w:ind w:left="720"/>
        <w:rPr>
          <w:rFonts w:cs="Arial"/>
        </w:rPr>
      </w:pPr>
      <w:r w:rsidRPr="700B87D8">
        <w:rPr>
          <w:rFonts w:cs="Arial"/>
        </w:rPr>
        <w:t xml:space="preserve">Enter the </w:t>
      </w:r>
      <w:r>
        <w:rPr>
          <w:rFonts w:cs="Arial"/>
        </w:rPr>
        <w:t>index, account, amount, and vendor name.</w:t>
      </w:r>
      <w:r w:rsidRPr="700B87D8">
        <w:rPr>
          <w:rFonts w:cs="Arial"/>
        </w:rPr>
        <w:t xml:space="preserve"> </w:t>
      </w:r>
    </w:p>
    <w:p w14:paraId="37F535A9" w14:textId="77777777" w:rsidR="00386DA6" w:rsidRPr="007870C2" w:rsidRDefault="00386DA6" w:rsidP="00386DA6">
      <w:pPr>
        <w:numPr>
          <w:ilvl w:val="0"/>
          <w:numId w:val="10"/>
        </w:numPr>
        <w:spacing w:after="0" w:line="240" w:lineRule="auto"/>
        <w:ind w:left="720"/>
        <w:rPr>
          <w:rFonts w:cs="Arial"/>
        </w:rPr>
      </w:pPr>
      <w:r w:rsidRPr="007870C2">
        <w:rPr>
          <w:rFonts w:cs="Arial"/>
        </w:rPr>
        <w:t xml:space="preserve">If there is a Purchase Order number, </w:t>
      </w:r>
      <w:r>
        <w:rPr>
          <w:rFonts w:cs="Arial"/>
        </w:rPr>
        <w:t>enter it on</w:t>
      </w:r>
      <w:r w:rsidRPr="007870C2">
        <w:rPr>
          <w:rFonts w:cs="Arial"/>
        </w:rPr>
        <w:t xml:space="preserve"> the </w:t>
      </w:r>
      <w:r>
        <w:rPr>
          <w:rFonts w:cs="Arial"/>
        </w:rPr>
        <w:t>PO/Encumbrance # line.</w:t>
      </w:r>
    </w:p>
    <w:p w14:paraId="55187700" w14:textId="77777777" w:rsidR="00386DA6" w:rsidRDefault="00386DA6" w:rsidP="00386DA6">
      <w:pPr>
        <w:numPr>
          <w:ilvl w:val="0"/>
          <w:numId w:val="10"/>
        </w:numPr>
        <w:spacing w:after="0" w:line="240" w:lineRule="auto"/>
        <w:ind w:left="720"/>
        <w:rPr>
          <w:rFonts w:cs="Arial"/>
        </w:rPr>
      </w:pPr>
      <w:r>
        <w:rPr>
          <w:rFonts w:cs="Arial"/>
        </w:rPr>
        <w:t>Sign</w:t>
      </w:r>
      <w:r w:rsidRPr="007870C2">
        <w:rPr>
          <w:rFonts w:cs="Arial"/>
        </w:rPr>
        <w:t xml:space="preserve"> the form and attach supporting documentation (invoice copy showing</w:t>
      </w:r>
      <w:r>
        <w:rPr>
          <w:rFonts w:cs="Arial"/>
        </w:rPr>
        <w:t xml:space="preserve"> </w:t>
      </w:r>
      <w:r w:rsidRPr="007870C2">
        <w:rPr>
          <w:rFonts w:cs="Arial"/>
        </w:rPr>
        <w:t>dates and amount, etc</w:t>
      </w:r>
      <w:r>
        <w:rPr>
          <w:rFonts w:cs="Arial"/>
        </w:rPr>
        <w:t>.</w:t>
      </w:r>
      <w:r w:rsidRPr="007870C2">
        <w:rPr>
          <w:rFonts w:cs="Arial"/>
        </w:rPr>
        <w:t>)</w:t>
      </w:r>
      <w:r>
        <w:rPr>
          <w:rFonts w:cs="Arial"/>
        </w:rPr>
        <w:t>.</w:t>
      </w:r>
    </w:p>
    <w:p w14:paraId="269A1657" w14:textId="77777777" w:rsidR="00386DA6" w:rsidRDefault="00386DA6" w:rsidP="00386DA6">
      <w:pPr>
        <w:numPr>
          <w:ilvl w:val="0"/>
          <w:numId w:val="10"/>
        </w:numPr>
        <w:spacing w:after="0" w:line="240" w:lineRule="auto"/>
        <w:ind w:left="720"/>
        <w:rPr>
          <w:rFonts w:cs="Arial"/>
        </w:rPr>
      </w:pPr>
      <w:r>
        <w:rPr>
          <w:rFonts w:cs="Arial"/>
        </w:rPr>
        <w:t xml:space="preserve">Submit to </w:t>
      </w:r>
      <w:hyperlink r:id="rId23" w:history="1">
        <w:r w:rsidRPr="00494F62">
          <w:rPr>
            <w:rStyle w:val="Hyperlink"/>
            <w:rFonts w:cs="Arial"/>
          </w:rPr>
          <w:t>UBShelp@montana.edu</w:t>
        </w:r>
      </w:hyperlink>
      <w:r w:rsidRPr="00494F62">
        <w:rPr>
          <w:rFonts w:cs="Arial"/>
        </w:rPr>
        <w:t>.</w:t>
      </w:r>
    </w:p>
    <w:p w14:paraId="431AEA7F" w14:textId="600EF71A" w:rsidR="00386DA6" w:rsidRDefault="00386DA6" w:rsidP="00386DA6">
      <w:pPr>
        <w:numPr>
          <w:ilvl w:val="0"/>
          <w:numId w:val="10"/>
        </w:numPr>
        <w:spacing w:after="0" w:line="240" w:lineRule="auto"/>
        <w:ind w:left="720"/>
        <w:rPr>
          <w:rFonts w:cs="Arial"/>
        </w:rPr>
      </w:pPr>
      <w:r>
        <w:rPr>
          <w:rFonts w:cs="Arial"/>
        </w:rPr>
        <w:t>If paying with a BPA, also submit BPA to AP Inbox as usual for payment in FY2</w:t>
      </w:r>
      <w:r w:rsidR="00E26907">
        <w:rPr>
          <w:rFonts w:cs="Arial"/>
        </w:rPr>
        <w:t>5</w:t>
      </w:r>
      <w:r>
        <w:rPr>
          <w:rFonts w:cs="Arial"/>
        </w:rPr>
        <w:t>.</w:t>
      </w:r>
    </w:p>
    <w:p w14:paraId="0F1D1C3F" w14:textId="77777777" w:rsidR="00386DA6" w:rsidRPr="00386DA6" w:rsidRDefault="00386DA6" w:rsidP="00386DA6">
      <w:pPr>
        <w:spacing w:after="0" w:line="240" w:lineRule="auto"/>
        <w:ind w:left="720"/>
        <w:rPr>
          <w:rFonts w:cs="Arial"/>
        </w:rPr>
      </w:pPr>
    </w:p>
    <w:p w14:paraId="04D4E0C2" w14:textId="4CDCB062" w:rsidR="00447B39" w:rsidRDefault="00386DA6" w:rsidP="00447B39">
      <w:pPr>
        <w:rPr>
          <w:rFonts w:cs="Arial"/>
        </w:rPr>
      </w:pPr>
      <w:r w:rsidRPr="007870C2">
        <w:rPr>
          <w:rFonts w:cs="Arial"/>
        </w:rPr>
        <w:t xml:space="preserve">All </w:t>
      </w:r>
      <w:r>
        <w:rPr>
          <w:rFonts w:cs="Arial"/>
        </w:rPr>
        <w:t>a</w:t>
      </w:r>
      <w:r w:rsidRPr="007870C2">
        <w:rPr>
          <w:rFonts w:cs="Arial"/>
        </w:rPr>
        <w:t xml:space="preserve">ccruals will be reversed in </w:t>
      </w:r>
      <w:r>
        <w:rPr>
          <w:rFonts w:cs="Arial"/>
        </w:rPr>
        <w:t>FY2</w:t>
      </w:r>
      <w:r w:rsidR="00E26907">
        <w:rPr>
          <w:rFonts w:cs="Arial"/>
        </w:rPr>
        <w:t>5</w:t>
      </w:r>
      <w:r w:rsidRPr="007870C2">
        <w:rPr>
          <w:rFonts w:cs="Arial"/>
        </w:rPr>
        <w:t xml:space="preserve">, which means that </w:t>
      </w:r>
      <w:r>
        <w:rPr>
          <w:rFonts w:cs="Arial"/>
        </w:rPr>
        <w:t>you</w:t>
      </w:r>
      <w:r w:rsidRPr="007870C2">
        <w:rPr>
          <w:rFonts w:cs="Arial"/>
        </w:rPr>
        <w:t xml:space="preserve"> will see a credit to the expenditure </w:t>
      </w:r>
      <w:proofErr w:type="gramStart"/>
      <w:r w:rsidRPr="007870C2">
        <w:rPr>
          <w:rFonts w:cs="Arial"/>
        </w:rPr>
        <w:t>on</w:t>
      </w:r>
      <w:proofErr w:type="gramEnd"/>
      <w:r w:rsidRPr="007870C2">
        <w:rPr>
          <w:rFonts w:cs="Arial"/>
        </w:rPr>
        <w:t xml:space="preserve"> July FY</w:t>
      </w:r>
      <w:r>
        <w:rPr>
          <w:rFonts w:cs="Arial"/>
        </w:rPr>
        <w:t>2</w:t>
      </w:r>
      <w:r w:rsidR="00E26907">
        <w:rPr>
          <w:rFonts w:cs="Arial"/>
        </w:rPr>
        <w:t>5</w:t>
      </w:r>
      <w:r w:rsidRPr="007870C2">
        <w:rPr>
          <w:rFonts w:cs="Arial"/>
        </w:rPr>
        <w:t xml:space="preserve"> reports.</w:t>
      </w:r>
      <w:r>
        <w:rPr>
          <w:rFonts w:cs="Arial"/>
        </w:rPr>
        <w:t xml:space="preserve"> </w:t>
      </w:r>
      <w:r w:rsidRPr="007870C2">
        <w:rPr>
          <w:rFonts w:cs="Arial"/>
        </w:rPr>
        <w:t xml:space="preserve">To pay </w:t>
      </w:r>
      <w:r w:rsidRPr="005933E3">
        <w:rPr>
          <w:rFonts w:cs="Arial"/>
        </w:rPr>
        <w:t xml:space="preserve">vendors, simply complete the BPA as you would any other and </w:t>
      </w:r>
      <w:proofErr w:type="gramStart"/>
      <w:r w:rsidRPr="005933E3">
        <w:rPr>
          <w:rFonts w:cs="Arial"/>
        </w:rPr>
        <w:t>submit</w:t>
      </w:r>
      <w:proofErr w:type="gramEnd"/>
      <w:r w:rsidRPr="005933E3">
        <w:rPr>
          <w:rFonts w:cs="Arial"/>
        </w:rPr>
        <w:t xml:space="preserve"> to</w:t>
      </w:r>
      <w:r>
        <w:rPr>
          <w:rFonts w:cs="Arial"/>
        </w:rPr>
        <w:t xml:space="preserve"> the </w:t>
      </w:r>
      <w:r w:rsidRPr="005933E3">
        <w:rPr>
          <w:rFonts w:cs="Arial"/>
        </w:rPr>
        <w:t>Accounts Payable</w:t>
      </w:r>
      <w:r>
        <w:rPr>
          <w:rFonts w:cs="Arial"/>
        </w:rPr>
        <w:t xml:space="preserve"> Inbo</w:t>
      </w:r>
      <w:r w:rsidR="009D1943">
        <w:rPr>
          <w:rFonts w:cs="Arial"/>
        </w:rPr>
        <w:t>x</w:t>
      </w:r>
      <w:r w:rsidRPr="007701D5">
        <w:rPr>
          <w:rFonts w:cs="Arial"/>
        </w:rPr>
        <w:t>.</w:t>
      </w:r>
    </w:p>
    <w:p w14:paraId="5672C809" w14:textId="04269330" w:rsidR="00FF5FB6" w:rsidRDefault="008136CE" w:rsidP="008136CE">
      <w:pPr>
        <w:pStyle w:val="Heading3"/>
      </w:pPr>
      <w:bookmarkStart w:id="27" w:name="_Toc167458419"/>
      <w:bookmarkStart w:id="28" w:name="_Toc167787628"/>
      <w:r>
        <w:t>UIT Purchases</w:t>
      </w:r>
      <w:bookmarkEnd w:id="27"/>
      <w:bookmarkEnd w:id="28"/>
    </w:p>
    <w:p w14:paraId="47820937" w14:textId="79F17C49" w:rsidR="00FF5FB6" w:rsidRPr="005412B9" w:rsidRDefault="00A22348" w:rsidP="00A22348">
      <w:pPr>
        <w:pStyle w:val="ListParagraph"/>
        <w:numPr>
          <w:ilvl w:val="0"/>
          <w:numId w:val="21"/>
        </w:numPr>
        <w:ind w:left="720"/>
      </w:pPr>
      <w:r w:rsidRPr="00A22348">
        <w:rPr>
          <w:bdr w:val="none" w:sz="0" w:space="0" w:color="auto" w:frame="1"/>
          <w:shd w:val="clear" w:color="auto" w:fill="FFFFFF"/>
        </w:rPr>
        <w:t>Orders for computer equipment through UIT placed by </w:t>
      </w:r>
      <w:r w:rsidRPr="00A22348">
        <w:rPr>
          <w:b/>
          <w:bCs/>
          <w:bdr w:val="none" w:sz="0" w:space="0" w:color="auto" w:frame="1"/>
          <w:shd w:val="clear" w:color="auto" w:fill="FFFFFF"/>
        </w:rPr>
        <w:t>5/17</w:t>
      </w:r>
      <w:r w:rsidRPr="00A22348">
        <w:rPr>
          <w:bdr w:val="none" w:sz="0" w:space="0" w:color="auto" w:frame="1"/>
          <w:shd w:val="clear" w:color="auto" w:fill="FFFFFF"/>
        </w:rPr>
        <w:t xml:space="preserve"> will be </w:t>
      </w:r>
      <w:proofErr w:type="spellStart"/>
      <w:r w:rsidRPr="00A22348">
        <w:rPr>
          <w:bdr w:val="none" w:sz="0" w:space="0" w:color="auto" w:frame="1"/>
          <w:shd w:val="clear" w:color="auto" w:fill="FFFFFF"/>
        </w:rPr>
        <w:t>autobilled</w:t>
      </w:r>
      <w:proofErr w:type="spellEnd"/>
      <w:r w:rsidRPr="00A22348">
        <w:rPr>
          <w:bdr w:val="none" w:sz="0" w:space="0" w:color="auto" w:frame="1"/>
          <w:shd w:val="clear" w:color="auto" w:fill="FFFFFF"/>
        </w:rPr>
        <w:t xml:space="preserve"> by 6/30 and use FY24 funds.</w:t>
      </w:r>
    </w:p>
    <w:p w14:paraId="1D196559" w14:textId="59073F98" w:rsidR="005412B9" w:rsidRPr="00A22348" w:rsidRDefault="005412B9" w:rsidP="005412B9">
      <w:pPr>
        <w:pStyle w:val="ListParagraph"/>
        <w:numPr>
          <w:ilvl w:val="1"/>
          <w:numId w:val="21"/>
        </w:numPr>
      </w:pPr>
      <w:r>
        <w:rPr>
          <w:bdr w:val="none" w:sz="0" w:space="0" w:color="auto" w:frame="1"/>
          <w:shd w:val="clear" w:color="auto" w:fill="FFFFFF"/>
        </w:rPr>
        <w:lastRenderedPageBreak/>
        <w:t>If equipment is purchased by 5/17 on a state index and is not received by 6/30, it will be accrued.</w:t>
      </w:r>
    </w:p>
    <w:p w14:paraId="53D057C7" w14:textId="68F465D2" w:rsidR="00A22348" w:rsidRPr="002C6D7D" w:rsidRDefault="002C6D7D" w:rsidP="002C6D7D">
      <w:pPr>
        <w:pStyle w:val="ListParagraph"/>
        <w:numPr>
          <w:ilvl w:val="0"/>
          <w:numId w:val="21"/>
        </w:numPr>
        <w:ind w:left="720"/>
      </w:pPr>
      <w:r w:rsidRPr="002C6D7D">
        <w:rPr>
          <w:bdr w:val="none" w:sz="0" w:space="0" w:color="auto" w:frame="1"/>
          <w:shd w:val="clear" w:color="auto" w:fill="FFFFFF"/>
        </w:rPr>
        <w:t>Orders placed </w:t>
      </w:r>
      <w:r w:rsidRPr="002C6D7D">
        <w:rPr>
          <w:b/>
          <w:bCs/>
          <w:bdr w:val="none" w:sz="0" w:space="0" w:color="auto" w:frame="1"/>
          <w:shd w:val="clear" w:color="auto" w:fill="FFFFFF"/>
        </w:rPr>
        <w:t>5/18</w:t>
      </w:r>
      <w:r w:rsidRPr="002C6D7D">
        <w:rPr>
          <w:bdr w:val="none" w:sz="0" w:space="0" w:color="auto" w:frame="1"/>
          <w:shd w:val="clear" w:color="auto" w:fill="FFFFFF"/>
        </w:rPr>
        <w:t xml:space="preserve"> or after will be </w:t>
      </w:r>
      <w:proofErr w:type="spellStart"/>
      <w:r w:rsidRPr="002C6D7D">
        <w:rPr>
          <w:bdr w:val="none" w:sz="0" w:space="0" w:color="auto" w:frame="1"/>
          <w:shd w:val="clear" w:color="auto" w:fill="FFFFFF"/>
        </w:rPr>
        <w:t>autobilled</w:t>
      </w:r>
      <w:proofErr w:type="spellEnd"/>
      <w:r w:rsidRPr="002C6D7D">
        <w:rPr>
          <w:bdr w:val="none" w:sz="0" w:space="0" w:color="auto" w:frame="1"/>
          <w:shd w:val="clear" w:color="auto" w:fill="FFFFFF"/>
        </w:rPr>
        <w:t xml:space="preserve"> after 6/30 and use FY25 funds.</w:t>
      </w:r>
    </w:p>
    <w:p w14:paraId="41C3ABF1" w14:textId="70BA2AA7" w:rsidR="00447B39" w:rsidRDefault="00447B39" w:rsidP="00447B39">
      <w:pPr>
        <w:pStyle w:val="Heading3"/>
      </w:pPr>
      <w:bookmarkStart w:id="29" w:name="_Toc167458420"/>
      <w:bookmarkStart w:id="30" w:name="_Toc167787629"/>
      <w:r>
        <w:t>Deferred Revenue</w:t>
      </w:r>
      <w:bookmarkEnd w:id="29"/>
      <w:bookmarkEnd w:id="30"/>
    </w:p>
    <w:p w14:paraId="03A00260" w14:textId="6B0EC6C7" w:rsidR="00F15E0B" w:rsidRDefault="00F15E0B" w:rsidP="00F15E0B">
      <w:pPr>
        <w:rPr>
          <w:rFonts w:cs="Arial"/>
        </w:rPr>
      </w:pPr>
      <w:r>
        <w:rPr>
          <w:rFonts w:cs="Arial"/>
        </w:rPr>
        <w:t>Deferred revenue (or unearned revenue) is cash that was received during FY24 that relates to FY25 activity. An example is a payment received before June 30 that is for an event occurring after June 30. A</w:t>
      </w:r>
      <w:r w:rsidRPr="007870C2">
        <w:rPr>
          <w:rFonts w:cs="Arial"/>
        </w:rPr>
        <w:t>lthough cash has been received, MSU has an obligation to perform and has not yet earned the payment.</w:t>
      </w:r>
    </w:p>
    <w:p w14:paraId="7084C78C" w14:textId="720A6D5C" w:rsidR="00F15E0B" w:rsidRPr="00F15E0B" w:rsidRDefault="00F15E0B" w:rsidP="00F15E0B">
      <w:pPr>
        <w:rPr>
          <w:rFonts w:cs="Arial"/>
        </w:rPr>
      </w:pPr>
      <w:r>
        <w:rPr>
          <w:rFonts w:cs="Arial"/>
        </w:rPr>
        <w:t xml:space="preserve">Please submit a </w:t>
      </w:r>
      <w:hyperlink r:id="rId24" w:history="1">
        <w:r w:rsidRPr="002234D8">
          <w:rPr>
            <w:rStyle w:val="Hyperlink"/>
            <w:rFonts w:cs="Arial"/>
          </w:rPr>
          <w:t>Deferred Revenue Form</w:t>
        </w:r>
      </w:hyperlink>
      <w:r>
        <w:rPr>
          <w:rFonts w:cs="Arial"/>
        </w:rPr>
        <w:t xml:space="preserve"> for all such payments over $5,000. Forms are due to </w:t>
      </w:r>
      <w:hyperlink r:id="rId25" w:history="1">
        <w:r w:rsidRPr="00B620C1">
          <w:rPr>
            <w:rStyle w:val="Hyperlink"/>
            <w:rFonts w:cs="Arial"/>
          </w:rPr>
          <w:t>UBSHelp@montana.edu</w:t>
        </w:r>
      </w:hyperlink>
      <w:r>
        <w:rPr>
          <w:rFonts w:cs="Arial"/>
        </w:rPr>
        <w:t xml:space="preserve"> by </w:t>
      </w:r>
      <w:r w:rsidRPr="00F15E0B">
        <w:rPr>
          <w:rFonts w:cs="Arial"/>
          <w:b/>
          <w:bCs/>
        </w:rPr>
        <w:t>7/</w:t>
      </w:r>
      <w:r w:rsidR="00054E16">
        <w:rPr>
          <w:rFonts w:cs="Arial"/>
          <w:b/>
          <w:bCs/>
        </w:rPr>
        <w:t>5</w:t>
      </w:r>
      <w:r>
        <w:rPr>
          <w:rFonts w:cs="Arial"/>
        </w:rPr>
        <w:t>.</w:t>
      </w:r>
    </w:p>
    <w:p w14:paraId="579E5F1C" w14:textId="60003D60" w:rsidR="00F15E0B" w:rsidRDefault="00F15E0B" w:rsidP="00F15E0B">
      <w:pPr>
        <w:autoSpaceDE w:val="0"/>
        <w:autoSpaceDN w:val="0"/>
        <w:adjustRightInd w:val="0"/>
        <w:rPr>
          <w:rFonts w:cs="Arial"/>
          <w:bCs/>
        </w:rPr>
      </w:pPr>
      <w:r>
        <w:rPr>
          <w:rFonts w:cs="Arial"/>
          <w:bCs/>
        </w:rPr>
        <w:t>Complete the Deferred Revenue Form as follows:</w:t>
      </w:r>
    </w:p>
    <w:p w14:paraId="71B3A2B7" w14:textId="77777777" w:rsidR="00F15E0B" w:rsidRDefault="00F15E0B" w:rsidP="00F15E0B">
      <w:pPr>
        <w:pStyle w:val="ListParagraph"/>
        <w:numPr>
          <w:ilvl w:val="0"/>
          <w:numId w:val="13"/>
        </w:numPr>
        <w:autoSpaceDE w:val="0"/>
        <w:autoSpaceDN w:val="0"/>
        <w:adjustRightInd w:val="0"/>
        <w:spacing w:after="0" w:line="240" w:lineRule="auto"/>
        <w:contextualSpacing w:val="0"/>
        <w:rPr>
          <w:bCs/>
        </w:rPr>
      </w:pPr>
      <w:r>
        <w:rPr>
          <w:bCs/>
        </w:rPr>
        <w:t>Complete all contact information</w:t>
      </w:r>
    </w:p>
    <w:p w14:paraId="137635C1" w14:textId="77777777" w:rsidR="00F15E0B" w:rsidRDefault="00F15E0B" w:rsidP="00F15E0B">
      <w:pPr>
        <w:pStyle w:val="ListParagraph"/>
        <w:numPr>
          <w:ilvl w:val="0"/>
          <w:numId w:val="13"/>
        </w:numPr>
        <w:autoSpaceDE w:val="0"/>
        <w:autoSpaceDN w:val="0"/>
        <w:adjustRightInd w:val="0"/>
        <w:spacing w:after="0" w:line="240" w:lineRule="auto"/>
        <w:contextualSpacing w:val="0"/>
        <w:rPr>
          <w:bCs/>
        </w:rPr>
      </w:pPr>
      <w:r>
        <w:rPr>
          <w:bCs/>
        </w:rPr>
        <w:t>Provide a good description of the revenue and explain why it is unearned.</w:t>
      </w:r>
    </w:p>
    <w:p w14:paraId="38F8D68D" w14:textId="77777777" w:rsidR="00F15E0B" w:rsidRDefault="00F15E0B" w:rsidP="00F15E0B">
      <w:pPr>
        <w:pStyle w:val="ListParagraph"/>
        <w:numPr>
          <w:ilvl w:val="0"/>
          <w:numId w:val="13"/>
        </w:numPr>
        <w:autoSpaceDE w:val="0"/>
        <w:autoSpaceDN w:val="0"/>
        <w:adjustRightInd w:val="0"/>
        <w:spacing w:after="0" w:line="240" w:lineRule="auto"/>
        <w:contextualSpacing w:val="0"/>
        <w:rPr>
          <w:bCs/>
        </w:rPr>
      </w:pPr>
      <w:r>
        <w:rPr>
          <w:bCs/>
        </w:rPr>
        <w:t>Provide the dates of service (e.g., delivery date, event date)</w:t>
      </w:r>
    </w:p>
    <w:p w14:paraId="3D4BA3DC" w14:textId="77777777" w:rsidR="00F15E0B" w:rsidRPr="007870C2" w:rsidRDefault="00F15E0B" w:rsidP="00F15E0B">
      <w:pPr>
        <w:numPr>
          <w:ilvl w:val="0"/>
          <w:numId w:val="13"/>
        </w:numPr>
        <w:spacing w:after="0" w:line="240" w:lineRule="auto"/>
        <w:rPr>
          <w:rFonts w:cs="Arial"/>
        </w:rPr>
      </w:pPr>
      <w:r w:rsidRPr="700B87D8">
        <w:rPr>
          <w:rFonts w:cs="Arial"/>
        </w:rPr>
        <w:t xml:space="preserve">Enter the </w:t>
      </w:r>
      <w:r>
        <w:rPr>
          <w:rFonts w:cs="Arial"/>
        </w:rPr>
        <w:t>index, account, amount, and vendor name.</w:t>
      </w:r>
      <w:r w:rsidRPr="700B87D8">
        <w:rPr>
          <w:rFonts w:cs="Arial"/>
        </w:rPr>
        <w:t xml:space="preserve"> </w:t>
      </w:r>
    </w:p>
    <w:p w14:paraId="19D9F116" w14:textId="77777777" w:rsidR="00F15E0B" w:rsidRDefault="00F15E0B" w:rsidP="00F15E0B">
      <w:pPr>
        <w:numPr>
          <w:ilvl w:val="0"/>
          <w:numId w:val="13"/>
        </w:numPr>
        <w:spacing w:after="0" w:line="240" w:lineRule="auto"/>
        <w:rPr>
          <w:rFonts w:cs="Arial"/>
        </w:rPr>
      </w:pPr>
      <w:r>
        <w:rPr>
          <w:rFonts w:cs="Arial"/>
        </w:rPr>
        <w:t>Sign</w:t>
      </w:r>
      <w:r w:rsidRPr="007870C2">
        <w:rPr>
          <w:rFonts w:cs="Arial"/>
        </w:rPr>
        <w:t xml:space="preserve"> the form and attach supporting documentation (invoice copy showing</w:t>
      </w:r>
      <w:r>
        <w:rPr>
          <w:rFonts w:cs="Arial"/>
        </w:rPr>
        <w:t xml:space="preserve"> </w:t>
      </w:r>
      <w:r w:rsidRPr="007870C2">
        <w:rPr>
          <w:rFonts w:cs="Arial"/>
        </w:rPr>
        <w:t>dates and amount, etc</w:t>
      </w:r>
      <w:r>
        <w:rPr>
          <w:rFonts w:cs="Arial"/>
        </w:rPr>
        <w:t>.</w:t>
      </w:r>
      <w:r w:rsidRPr="007870C2">
        <w:rPr>
          <w:rFonts w:cs="Arial"/>
        </w:rPr>
        <w:t>)</w:t>
      </w:r>
      <w:r>
        <w:rPr>
          <w:rFonts w:cs="Arial"/>
        </w:rPr>
        <w:t>.</w:t>
      </w:r>
    </w:p>
    <w:p w14:paraId="630FE736" w14:textId="635D53B5" w:rsidR="00447B39" w:rsidRDefault="00F15E0B" w:rsidP="726E6FA3">
      <w:pPr>
        <w:numPr>
          <w:ilvl w:val="0"/>
          <w:numId w:val="13"/>
        </w:numPr>
        <w:spacing w:after="0" w:line="240" w:lineRule="auto"/>
        <w:rPr>
          <w:rFonts w:cs="Arial"/>
        </w:rPr>
      </w:pPr>
      <w:r w:rsidRPr="726E6FA3">
        <w:rPr>
          <w:rFonts w:cs="Arial"/>
        </w:rPr>
        <w:t xml:space="preserve">Submit to </w:t>
      </w:r>
      <w:hyperlink r:id="rId26">
        <w:r w:rsidRPr="726E6FA3">
          <w:rPr>
            <w:rStyle w:val="Hyperlink"/>
            <w:rFonts w:cs="Arial"/>
          </w:rPr>
          <w:t>UBShelp@montana.edu</w:t>
        </w:r>
      </w:hyperlink>
      <w:r w:rsidRPr="726E6FA3">
        <w:rPr>
          <w:rFonts w:cs="Arial"/>
        </w:rPr>
        <w:t>.</w:t>
      </w:r>
    </w:p>
    <w:p w14:paraId="6F6139D0" w14:textId="6407C1B2" w:rsidR="00447B39" w:rsidRDefault="00447B39" w:rsidP="00447B39">
      <w:pPr>
        <w:pStyle w:val="Heading3"/>
      </w:pPr>
      <w:bookmarkStart w:id="31" w:name="_Toc167458421"/>
      <w:bookmarkStart w:id="32" w:name="_Toc167787630"/>
      <w:r>
        <w:t>Accrued Revenue</w:t>
      </w:r>
      <w:bookmarkEnd w:id="31"/>
      <w:bookmarkEnd w:id="32"/>
    </w:p>
    <w:p w14:paraId="323E90BE" w14:textId="75A14787" w:rsidR="001E1B71" w:rsidRDefault="001E1B71" w:rsidP="001E1B71">
      <w:pPr>
        <w:rPr>
          <w:rFonts w:cs="Arial"/>
        </w:rPr>
      </w:pPr>
      <w:r>
        <w:rPr>
          <w:rFonts w:cs="Arial"/>
        </w:rPr>
        <w:t>A r</w:t>
      </w:r>
      <w:r w:rsidRPr="00B14E5F">
        <w:rPr>
          <w:rFonts w:cs="Arial"/>
        </w:rPr>
        <w:t xml:space="preserve">evenue </w:t>
      </w:r>
      <w:r w:rsidRPr="00F43AF4">
        <w:rPr>
          <w:rFonts w:cs="Arial"/>
        </w:rPr>
        <w:t>accrual</w:t>
      </w:r>
      <w:r>
        <w:rPr>
          <w:rFonts w:cs="Arial"/>
        </w:rPr>
        <w:t xml:space="preserve"> needs to be recorded if MSU performed a service or project in </w:t>
      </w:r>
      <w:proofErr w:type="gramStart"/>
      <w:r>
        <w:rPr>
          <w:rFonts w:cs="Arial"/>
        </w:rPr>
        <w:t>FY24, but</w:t>
      </w:r>
      <w:proofErr w:type="gramEnd"/>
      <w:r>
        <w:rPr>
          <w:rFonts w:cs="Arial"/>
        </w:rPr>
        <w:t xml:space="preserve"> has not received payment by June 30. Examples include testing services performed in June for which payment has not been received before June 30, or a Foundation reimbursement related to FY24 activity. The revenue has been earned, but we have not actually received it, yet.</w:t>
      </w:r>
    </w:p>
    <w:p w14:paraId="2A9BA895" w14:textId="103482FC" w:rsidR="001E1B71" w:rsidRDefault="001E1B71" w:rsidP="001E1B71">
      <w:pPr>
        <w:rPr>
          <w:rFonts w:cs="Arial"/>
        </w:rPr>
      </w:pPr>
      <w:r>
        <w:rPr>
          <w:rFonts w:cs="Arial"/>
        </w:rPr>
        <w:t xml:space="preserve">Please submit a </w:t>
      </w:r>
      <w:hyperlink r:id="rId27" w:history="1">
        <w:r w:rsidRPr="00BB0B86">
          <w:rPr>
            <w:rStyle w:val="Hyperlink"/>
            <w:rFonts w:cs="Arial"/>
          </w:rPr>
          <w:t>Revenue Accrual Form</w:t>
        </w:r>
      </w:hyperlink>
      <w:r>
        <w:rPr>
          <w:rFonts w:cs="Arial"/>
        </w:rPr>
        <w:t xml:space="preserve"> for all such items over $5,000. You may also submit forms for items under $5,000 if needed for fund balance purposes. Forms are due to </w:t>
      </w:r>
      <w:hyperlink r:id="rId28" w:history="1">
        <w:r w:rsidRPr="00B620C1">
          <w:rPr>
            <w:rStyle w:val="Hyperlink"/>
            <w:rFonts w:cs="Arial"/>
          </w:rPr>
          <w:t>UBSHelp@montana.edu</w:t>
        </w:r>
      </w:hyperlink>
      <w:r>
        <w:rPr>
          <w:rFonts w:cs="Arial"/>
        </w:rPr>
        <w:t xml:space="preserve"> by </w:t>
      </w:r>
      <w:r w:rsidRPr="001E1B71">
        <w:rPr>
          <w:rFonts w:cs="Arial"/>
          <w:b/>
          <w:bCs/>
        </w:rPr>
        <w:t>7/</w:t>
      </w:r>
      <w:r w:rsidR="00054E16">
        <w:rPr>
          <w:rFonts w:cs="Arial"/>
          <w:b/>
          <w:bCs/>
        </w:rPr>
        <w:t>1</w:t>
      </w:r>
      <w:r w:rsidR="00D55CE6">
        <w:rPr>
          <w:rFonts w:cs="Arial"/>
          <w:b/>
          <w:bCs/>
        </w:rPr>
        <w:t>1 at 5:00 pm</w:t>
      </w:r>
      <w:r>
        <w:rPr>
          <w:rFonts w:cs="Arial"/>
        </w:rPr>
        <w:t>.</w:t>
      </w:r>
    </w:p>
    <w:p w14:paraId="6681A14A" w14:textId="29016CCE" w:rsidR="001E1B71" w:rsidRDefault="001E1B71" w:rsidP="001E1B71">
      <w:pPr>
        <w:autoSpaceDE w:val="0"/>
        <w:autoSpaceDN w:val="0"/>
        <w:adjustRightInd w:val="0"/>
        <w:rPr>
          <w:rFonts w:cs="Arial"/>
          <w:bCs/>
        </w:rPr>
      </w:pPr>
      <w:r>
        <w:rPr>
          <w:rFonts w:cs="Arial"/>
          <w:bCs/>
        </w:rPr>
        <w:t>Complete the Accrued Revenue Form as follows:</w:t>
      </w:r>
    </w:p>
    <w:p w14:paraId="16158A6C" w14:textId="77777777" w:rsidR="001E1B71" w:rsidRDefault="001E1B71" w:rsidP="001E1B71">
      <w:pPr>
        <w:pStyle w:val="ListParagraph"/>
        <w:numPr>
          <w:ilvl w:val="0"/>
          <w:numId w:val="14"/>
        </w:numPr>
        <w:autoSpaceDE w:val="0"/>
        <w:autoSpaceDN w:val="0"/>
        <w:adjustRightInd w:val="0"/>
        <w:spacing w:after="0" w:line="240" w:lineRule="auto"/>
        <w:contextualSpacing w:val="0"/>
        <w:rPr>
          <w:bCs/>
        </w:rPr>
      </w:pPr>
      <w:r>
        <w:rPr>
          <w:bCs/>
        </w:rPr>
        <w:t>Complete all contact information</w:t>
      </w:r>
    </w:p>
    <w:p w14:paraId="536C1259" w14:textId="77777777" w:rsidR="001E1B71" w:rsidRDefault="001E1B71" w:rsidP="001E1B71">
      <w:pPr>
        <w:pStyle w:val="ListParagraph"/>
        <w:numPr>
          <w:ilvl w:val="0"/>
          <w:numId w:val="14"/>
        </w:numPr>
        <w:autoSpaceDE w:val="0"/>
        <w:autoSpaceDN w:val="0"/>
        <w:adjustRightInd w:val="0"/>
        <w:spacing w:after="0" w:line="240" w:lineRule="auto"/>
        <w:contextualSpacing w:val="0"/>
        <w:rPr>
          <w:bCs/>
        </w:rPr>
      </w:pPr>
      <w:r>
        <w:rPr>
          <w:bCs/>
        </w:rPr>
        <w:t>Provide a good description of the revenue and explain why it needs to be accrued.</w:t>
      </w:r>
    </w:p>
    <w:p w14:paraId="7408B440" w14:textId="77777777" w:rsidR="001E1B71" w:rsidRDefault="001E1B71" w:rsidP="001E1B71">
      <w:pPr>
        <w:pStyle w:val="ListParagraph"/>
        <w:numPr>
          <w:ilvl w:val="0"/>
          <w:numId w:val="14"/>
        </w:numPr>
        <w:autoSpaceDE w:val="0"/>
        <w:autoSpaceDN w:val="0"/>
        <w:adjustRightInd w:val="0"/>
        <w:spacing w:after="0" w:line="240" w:lineRule="auto"/>
        <w:contextualSpacing w:val="0"/>
        <w:rPr>
          <w:bCs/>
        </w:rPr>
      </w:pPr>
      <w:r>
        <w:rPr>
          <w:bCs/>
        </w:rPr>
        <w:t>Provide the dates of service (e.g., delivery date, event date)</w:t>
      </w:r>
    </w:p>
    <w:p w14:paraId="0CF7E5E0" w14:textId="77777777" w:rsidR="001E1B71" w:rsidRPr="007870C2" w:rsidRDefault="001E1B71" w:rsidP="001E1B71">
      <w:pPr>
        <w:numPr>
          <w:ilvl w:val="0"/>
          <w:numId w:val="14"/>
        </w:numPr>
        <w:spacing w:after="0" w:line="240" w:lineRule="auto"/>
        <w:rPr>
          <w:rFonts w:cs="Arial"/>
        </w:rPr>
      </w:pPr>
      <w:r w:rsidRPr="700B87D8">
        <w:rPr>
          <w:rFonts w:cs="Arial"/>
        </w:rPr>
        <w:t xml:space="preserve">Enter the </w:t>
      </w:r>
      <w:r>
        <w:rPr>
          <w:rFonts w:cs="Arial"/>
        </w:rPr>
        <w:t>index, account, amount, and vendor name.</w:t>
      </w:r>
      <w:r w:rsidRPr="700B87D8">
        <w:rPr>
          <w:rFonts w:cs="Arial"/>
        </w:rPr>
        <w:t xml:space="preserve"> </w:t>
      </w:r>
    </w:p>
    <w:p w14:paraId="1D3A8823" w14:textId="77777777" w:rsidR="001E1B71" w:rsidRDefault="001E1B71" w:rsidP="001E1B71">
      <w:pPr>
        <w:numPr>
          <w:ilvl w:val="0"/>
          <w:numId w:val="14"/>
        </w:numPr>
        <w:spacing w:after="0" w:line="240" w:lineRule="auto"/>
        <w:rPr>
          <w:rFonts w:cs="Arial"/>
        </w:rPr>
      </w:pPr>
      <w:r>
        <w:rPr>
          <w:rFonts w:cs="Arial"/>
        </w:rPr>
        <w:t>Sign</w:t>
      </w:r>
      <w:r w:rsidRPr="007870C2">
        <w:rPr>
          <w:rFonts w:cs="Arial"/>
        </w:rPr>
        <w:t xml:space="preserve"> the form and attach supporting documentation (invoice copy showing</w:t>
      </w:r>
      <w:r>
        <w:rPr>
          <w:rFonts w:cs="Arial"/>
        </w:rPr>
        <w:t xml:space="preserve"> </w:t>
      </w:r>
      <w:r w:rsidRPr="007870C2">
        <w:rPr>
          <w:rFonts w:cs="Arial"/>
        </w:rPr>
        <w:t>dates and amount, etc</w:t>
      </w:r>
      <w:r>
        <w:rPr>
          <w:rFonts w:cs="Arial"/>
        </w:rPr>
        <w:t>.</w:t>
      </w:r>
      <w:r w:rsidRPr="007870C2">
        <w:rPr>
          <w:rFonts w:cs="Arial"/>
        </w:rPr>
        <w:t>)</w:t>
      </w:r>
      <w:r>
        <w:rPr>
          <w:rFonts w:cs="Arial"/>
        </w:rPr>
        <w:t>.</w:t>
      </w:r>
    </w:p>
    <w:p w14:paraId="11BE43D4" w14:textId="19A409E2" w:rsidR="00447B39" w:rsidRDefault="001E1B71" w:rsidP="726E6FA3">
      <w:pPr>
        <w:numPr>
          <w:ilvl w:val="0"/>
          <w:numId w:val="14"/>
        </w:numPr>
        <w:spacing w:after="0" w:line="240" w:lineRule="auto"/>
        <w:rPr>
          <w:rFonts w:cs="Arial"/>
        </w:rPr>
      </w:pPr>
      <w:r w:rsidRPr="726E6FA3">
        <w:rPr>
          <w:rFonts w:cs="Arial"/>
        </w:rPr>
        <w:t xml:space="preserve">Submit to </w:t>
      </w:r>
      <w:hyperlink r:id="rId29">
        <w:r w:rsidRPr="726E6FA3">
          <w:rPr>
            <w:rStyle w:val="Hyperlink"/>
            <w:rFonts w:cs="Arial"/>
          </w:rPr>
          <w:t>UBShelp@montana.edu</w:t>
        </w:r>
      </w:hyperlink>
      <w:r w:rsidRPr="726E6FA3">
        <w:rPr>
          <w:rFonts w:cs="Arial"/>
        </w:rPr>
        <w:t>.</w:t>
      </w:r>
    </w:p>
    <w:p w14:paraId="77E81B52" w14:textId="28F7BB67" w:rsidR="00447B39" w:rsidRDefault="00447B39" w:rsidP="00447B39">
      <w:pPr>
        <w:pStyle w:val="Heading3"/>
      </w:pPr>
      <w:bookmarkStart w:id="33" w:name="_Toc167458422"/>
      <w:bookmarkStart w:id="34" w:name="_Toc167787631"/>
      <w:r>
        <w:t>Departmental X-Feeds</w:t>
      </w:r>
      <w:r w:rsidR="00086932">
        <w:t>, JD1s, JG1s</w:t>
      </w:r>
      <w:bookmarkEnd w:id="33"/>
      <w:bookmarkEnd w:id="34"/>
    </w:p>
    <w:p w14:paraId="50369C2E" w14:textId="03A88DE8" w:rsidR="00447B39" w:rsidRDefault="007E351A" w:rsidP="007E351A">
      <w:pPr>
        <w:pStyle w:val="ListParagraph"/>
        <w:numPr>
          <w:ilvl w:val="0"/>
          <w:numId w:val="15"/>
        </w:numPr>
      </w:pPr>
      <w:r>
        <w:t xml:space="preserve">All x-feeds will be suspended from </w:t>
      </w:r>
      <w:r w:rsidRPr="007E351A">
        <w:rPr>
          <w:b/>
          <w:bCs/>
        </w:rPr>
        <w:t>6/24-6/30</w:t>
      </w:r>
      <w:r>
        <w:rPr>
          <w:b/>
          <w:bCs/>
        </w:rPr>
        <w:t xml:space="preserve"> </w:t>
      </w:r>
      <w:r>
        <w:t>to ensure funds remain cash positive until 6/30</w:t>
      </w:r>
    </w:p>
    <w:p w14:paraId="6CE89937" w14:textId="183232E1" w:rsidR="007E351A" w:rsidRPr="008A036D" w:rsidRDefault="007E351A" w:rsidP="007E351A">
      <w:pPr>
        <w:pStyle w:val="ListParagraph"/>
        <w:numPr>
          <w:ilvl w:val="0"/>
          <w:numId w:val="15"/>
        </w:numPr>
      </w:pPr>
      <w:r>
        <w:t>Finance x-feeds for FY24 will resume on 7/</w:t>
      </w:r>
      <w:r w:rsidR="003A3FFA">
        <w:t xml:space="preserve">1, and must be completed by </w:t>
      </w:r>
      <w:r w:rsidR="003A3FFA" w:rsidRPr="003A3FFA">
        <w:rPr>
          <w:b/>
          <w:bCs/>
        </w:rPr>
        <w:t>7/</w:t>
      </w:r>
      <w:r w:rsidR="004E1225">
        <w:rPr>
          <w:b/>
          <w:bCs/>
        </w:rPr>
        <w:t>10</w:t>
      </w:r>
      <w:r w:rsidR="003A3FFA" w:rsidRPr="003A3FFA">
        <w:rPr>
          <w:b/>
          <w:bCs/>
        </w:rPr>
        <w:t xml:space="preserve"> at 5</w:t>
      </w:r>
      <w:r w:rsidR="00476824">
        <w:rPr>
          <w:b/>
          <w:bCs/>
        </w:rPr>
        <w:t>:00</w:t>
      </w:r>
      <w:r w:rsidR="003A3FFA" w:rsidRPr="003A3FFA">
        <w:rPr>
          <w:b/>
          <w:bCs/>
        </w:rPr>
        <w:t xml:space="preserve"> pm</w:t>
      </w:r>
    </w:p>
    <w:p w14:paraId="40432008" w14:textId="0CB74211" w:rsidR="008A036D" w:rsidRPr="00CA6BCB" w:rsidRDefault="00476824" w:rsidP="007E351A">
      <w:pPr>
        <w:pStyle w:val="ListParagraph"/>
        <w:numPr>
          <w:ilvl w:val="0"/>
          <w:numId w:val="15"/>
        </w:numPr>
      </w:pPr>
      <w:r>
        <w:t xml:space="preserve">FY24 </w:t>
      </w:r>
      <w:r w:rsidR="008A036D" w:rsidRPr="00476824">
        <w:t xml:space="preserve">JD1 and JG1 corrections must be completed in Banner </w:t>
      </w:r>
      <w:r w:rsidRPr="00476824">
        <w:t>by</w:t>
      </w:r>
      <w:r>
        <w:rPr>
          <w:b/>
          <w:bCs/>
        </w:rPr>
        <w:t xml:space="preserve"> 7/</w:t>
      </w:r>
      <w:r w:rsidR="004E1225">
        <w:rPr>
          <w:b/>
          <w:bCs/>
        </w:rPr>
        <w:t>10</w:t>
      </w:r>
      <w:r>
        <w:rPr>
          <w:b/>
          <w:bCs/>
        </w:rPr>
        <w:t xml:space="preserve"> at 5:00 pm</w:t>
      </w:r>
    </w:p>
    <w:p w14:paraId="3E1CF9A4" w14:textId="1E5786CC" w:rsidR="00CA6BCB" w:rsidRPr="00573E7B" w:rsidRDefault="00CA6BCB" w:rsidP="00CA6BCB">
      <w:pPr>
        <w:pStyle w:val="ListParagraph"/>
        <w:rPr>
          <w:b/>
          <w:bCs/>
        </w:rPr>
      </w:pPr>
      <w:r w:rsidRPr="00573E7B">
        <w:rPr>
          <w:b/>
          <w:bCs/>
        </w:rPr>
        <w:lastRenderedPageBreak/>
        <w:t xml:space="preserve">Starting July 1, </w:t>
      </w:r>
      <w:r w:rsidR="00573E7B" w:rsidRPr="00573E7B">
        <w:rPr>
          <w:b/>
          <w:bCs/>
        </w:rPr>
        <w:t>the date on JD1s and JG1s must be manually changed to 6/30/24 to post in FY24.</w:t>
      </w:r>
    </w:p>
    <w:p w14:paraId="72165C2D" w14:textId="468AA954" w:rsidR="003A3FFA" w:rsidRDefault="003A3FFA" w:rsidP="007E351A">
      <w:pPr>
        <w:pStyle w:val="ListParagraph"/>
        <w:numPr>
          <w:ilvl w:val="0"/>
          <w:numId w:val="15"/>
        </w:numPr>
      </w:pPr>
      <w:r>
        <w:t>All AR x-feeds on or after 7/1 will be posted in FY25</w:t>
      </w:r>
    </w:p>
    <w:p w14:paraId="13A449D6" w14:textId="54C35215" w:rsidR="003A3FFA" w:rsidRDefault="003A3FFA" w:rsidP="007E351A">
      <w:pPr>
        <w:pStyle w:val="ListParagraph"/>
        <w:numPr>
          <w:ilvl w:val="0"/>
          <w:numId w:val="15"/>
        </w:numPr>
      </w:pPr>
      <w:r>
        <w:t>Finance x-feeds</w:t>
      </w:r>
      <w:r w:rsidR="008A036D">
        <w:t>, JD1s, and JG1s</w:t>
      </w:r>
      <w:r>
        <w:t xml:space="preserve"> for FY25 may be processed starting 7/2</w:t>
      </w:r>
      <w:r w:rsidR="00511C81">
        <w:t>6</w:t>
      </w:r>
    </w:p>
    <w:p w14:paraId="11885E23" w14:textId="0D4C7F88" w:rsidR="00447B39" w:rsidRDefault="00447B39" w:rsidP="00447B39">
      <w:pPr>
        <w:pStyle w:val="Heading3"/>
      </w:pPr>
      <w:bookmarkStart w:id="35" w:name="_Toc167458423"/>
      <w:bookmarkStart w:id="36" w:name="_Toc167787632"/>
      <w:r>
        <w:t>Centralized</w:t>
      </w:r>
      <w:r w:rsidR="00D55CE6">
        <w:t xml:space="preserve"> AR</w:t>
      </w:r>
      <w:r>
        <w:t xml:space="preserve"> </w:t>
      </w:r>
      <w:proofErr w:type="spellStart"/>
      <w:r>
        <w:t>Autobills</w:t>
      </w:r>
      <w:bookmarkEnd w:id="35"/>
      <w:bookmarkEnd w:id="36"/>
      <w:proofErr w:type="spellEnd"/>
    </w:p>
    <w:p w14:paraId="6ACFE946" w14:textId="698EC58C" w:rsidR="007D0A82" w:rsidRDefault="007D0A82" w:rsidP="007D0A82">
      <w:proofErr w:type="spellStart"/>
      <w:r>
        <w:t>Autobill</w:t>
      </w:r>
      <w:proofErr w:type="spellEnd"/>
      <w:r>
        <w:t xml:space="preserve"> invoices for outside vendors and State of Montana agencies can be submitted to Jacinta Harris </w:t>
      </w:r>
      <w:hyperlink r:id="rId30" w:history="1">
        <w:r w:rsidRPr="00816F4C">
          <w:rPr>
            <w:rStyle w:val="Hyperlink"/>
          </w:rPr>
          <w:t>Jacinta.harris@montana.edu</w:t>
        </w:r>
      </w:hyperlink>
      <w:r>
        <w:t xml:space="preserve"> </w:t>
      </w:r>
    </w:p>
    <w:p w14:paraId="36B57D2F" w14:textId="253D6F11" w:rsidR="00447B39" w:rsidRPr="00BC1DF0" w:rsidRDefault="00794C9D" w:rsidP="00794C9D">
      <w:pPr>
        <w:pStyle w:val="ListParagraph"/>
        <w:numPr>
          <w:ilvl w:val="0"/>
          <w:numId w:val="16"/>
        </w:numPr>
      </w:pPr>
      <w:proofErr w:type="spellStart"/>
      <w:r>
        <w:t>Autobill</w:t>
      </w:r>
      <w:proofErr w:type="spellEnd"/>
      <w:r>
        <w:t xml:space="preserve"> invoices are due in UBS by </w:t>
      </w:r>
      <w:r w:rsidR="008F67DE" w:rsidRPr="00BC1DF0">
        <w:rPr>
          <w:b/>
          <w:bCs/>
        </w:rPr>
        <w:t>6/</w:t>
      </w:r>
      <w:r w:rsidR="001620A4">
        <w:rPr>
          <w:b/>
          <w:bCs/>
        </w:rPr>
        <w:t>7</w:t>
      </w:r>
    </w:p>
    <w:p w14:paraId="3A73A912" w14:textId="7AA4D690" w:rsidR="00BC1DF0" w:rsidRPr="00DF163C" w:rsidRDefault="00BC1DF0" w:rsidP="00794C9D">
      <w:pPr>
        <w:pStyle w:val="ListParagraph"/>
        <w:numPr>
          <w:ilvl w:val="0"/>
          <w:numId w:val="16"/>
        </w:numPr>
      </w:pPr>
      <w:proofErr w:type="spellStart"/>
      <w:r>
        <w:t>Autobill</w:t>
      </w:r>
      <w:proofErr w:type="spellEnd"/>
      <w:r>
        <w:t xml:space="preserve"> statements will be sent </w:t>
      </w:r>
      <w:r w:rsidR="001620A4">
        <w:t xml:space="preserve">on </w:t>
      </w:r>
      <w:r w:rsidR="001620A4" w:rsidRPr="001620A4">
        <w:rPr>
          <w:b/>
          <w:bCs/>
        </w:rPr>
        <w:t>6/14</w:t>
      </w:r>
    </w:p>
    <w:p w14:paraId="4537BA5C" w14:textId="5D60A3CC" w:rsidR="00DF163C" w:rsidRPr="00DF163C" w:rsidRDefault="00DF163C" w:rsidP="00794C9D">
      <w:pPr>
        <w:pStyle w:val="ListParagraph"/>
        <w:numPr>
          <w:ilvl w:val="0"/>
          <w:numId w:val="16"/>
        </w:numPr>
      </w:pPr>
      <w:r w:rsidRPr="00DF163C">
        <w:t>Payments received by 6/</w:t>
      </w:r>
      <w:r>
        <w:t>28</w:t>
      </w:r>
      <w:r w:rsidRPr="00DF163C">
        <w:t xml:space="preserve"> </w:t>
      </w:r>
      <w:r>
        <w:t xml:space="preserve">at 10:00 am </w:t>
      </w:r>
      <w:r w:rsidRPr="00DF163C">
        <w:t>will be posted to FY24</w:t>
      </w:r>
    </w:p>
    <w:p w14:paraId="2F5B85E4" w14:textId="4CAACF64" w:rsidR="00434A42" w:rsidRPr="00434A42" w:rsidRDefault="00434A42" w:rsidP="00794C9D">
      <w:pPr>
        <w:pStyle w:val="ListParagraph"/>
        <w:numPr>
          <w:ilvl w:val="0"/>
          <w:numId w:val="16"/>
        </w:numPr>
      </w:pPr>
      <w:r>
        <w:t xml:space="preserve">Remaining </w:t>
      </w:r>
      <w:proofErr w:type="spellStart"/>
      <w:r>
        <w:t>autobill</w:t>
      </w:r>
      <w:proofErr w:type="spellEnd"/>
      <w:r>
        <w:t xml:space="preserve"> invoices for June are due to UBS by </w:t>
      </w:r>
      <w:r w:rsidRPr="00434A42">
        <w:rPr>
          <w:b/>
          <w:bCs/>
        </w:rPr>
        <w:t>7/1</w:t>
      </w:r>
    </w:p>
    <w:p w14:paraId="6837B51D" w14:textId="5DFD33A0" w:rsidR="000B27CF" w:rsidRPr="00DF163C" w:rsidRDefault="00316907" w:rsidP="000B27CF">
      <w:pPr>
        <w:pStyle w:val="ListParagraph"/>
        <w:numPr>
          <w:ilvl w:val="0"/>
          <w:numId w:val="16"/>
        </w:numPr>
      </w:pPr>
      <w:proofErr w:type="spellStart"/>
      <w:r>
        <w:t>Autobill</w:t>
      </w:r>
      <w:proofErr w:type="spellEnd"/>
      <w:r>
        <w:t xml:space="preserve"> statements</w:t>
      </w:r>
      <w:r w:rsidR="000B27CF">
        <w:t xml:space="preserve"> for final FY24 invoices</w:t>
      </w:r>
      <w:r>
        <w:t xml:space="preserve"> will be sent to State of Montana agencies by </w:t>
      </w:r>
      <w:r w:rsidRPr="00316907">
        <w:rPr>
          <w:b/>
          <w:bCs/>
        </w:rPr>
        <w:t>7/3</w:t>
      </w:r>
    </w:p>
    <w:p w14:paraId="34C1F6E9" w14:textId="76811BD2" w:rsidR="00DF163C" w:rsidRDefault="00DF163C" w:rsidP="000B27CF">
      <w:pPr>
        <w:pStyle w:val="ListParagraph"/>
        <w:numPr>
          <w:ilvl w:val="0"/>
          <w:numId w:val="16"/>
        </w:numPr>
      </w:pPr>
      <w:r>
        <w:t xml:space="preserve">Payments received from State of Montana agencies </w:t>
      </w:r>
      <w:r w:rsidR="00E5739C">
        <w:t xml:space="preserve">by 7/20 will </w:t>
      </w:r>
      <w:proofErr w:type="gramStart"/>
      <w:r w:rsidR="00E5739C">
        <w:t>post</w:t>
      </w:r>
      <w:proofErr w:type="gramEnd"/>
      <w:r w:rsidR="00E5739C">
        <w:t xml:space="preserve"> to FY24.</w:t>
      </w:r>
    </w:p>
    <w:p w14:paraId="138D13BC" w14:textId="65E5FCCA" w:rsidR="00E5739C" w:rsidRDefault="00E5739C" w:rsidP="000B27CF">
      <w:pPr>
        <w:pStyle w:val="ListParagraph"/>
        <w:numPr>
          <w:ilvl w:val="0"/>
          <w:numId w:val="16"/>
        </w:numPr>
      </w:pPr>
      <w:r>
        <w:t>Remaining payments from outside vendors</w:t>
      </w:r>
      <w:r w:rsidR="007D0A82">
        <w:t xml:space="preserve"> (other than State of Montana agencies)</w:t>
      </w:r>
      <w:r>
        <w:t xml:space="preserve"> received after 6/28 will </w:t>
      </w:r>
      <w:proofErr w:type="gramStart"/>
      <w:r>
        <w:t>post</w:t>
      </w:r>
      <w:proofErr w:type="gramEnd"/>
      <w:r>
        <w:t xml:space="preserve"> to FY25.</w:t>
      </w:r>
    </w:p>
    <w:p w14:paraId="176415EA" w14:textId="5B1DCDC9" w:rsidR="00447B39" w:rsidRPr="00916C65" w:rsidRDefault="00086932" w:rsidP="72811E36">
      <w:pPr>
        <w:pStyle w:val="Heading3"/>
      </w:pPr>
      <w:bookmarkStart w:id="37" w:name="_Toc167458424"/>
      <w:bookmarkStart w:id="38" w:name="_Toc167787633"/>
      <w:r>
        <w:t>Payroll</w:t>
      </w:r>
      <w:bookmarkEnd w:id="37"/>
      <w:bookmarkEnd w:id="38"/>
    </w:p>
    <w:p w14:paraId="29936B94" w14:textId="5BB553B9" w:rsidR="007E78E6" w:rsidRPr="00916C65" w:rsidRDefault="007E78E6" w:rsidP="72811E36">
      <w:pPr>
        <w:autoSpaceDE w:val="0"/>
        <w:autoSpaceDN w:val="0"/>
        <w:adjustRightInd w:val="0"/>
        <w:rPr>
          <w:rFonts w:cs="Arial"/>
        </w:rPr>
      </w:pPr>
      <w:r w:rsidRPr="72811E36">
        <w:rPr>
          <w:rFonts w:cs="Arial"/>
        </w:rPr>
        <w:t>Please reference biweekly deadline dates published by Human Resources concerning salary/labor resignations and/or appointments for June 202</w:t>
      </w:r>
      <w:r w:rsidR="6D060856" w:rsidRPr="72811E36">
        <w:rPr>
          <w:rFonts w:cs="Arial"/>
        </w:rPr>
        <w:t>4</w:t>
      </w:r>
      <w:r w:rsidRPr="72811E36">
        <w:rPr>
          <w:rFonts w:cs="Arial"/>
        </w:rPr>
        <w:t xml:space="preserve"> and timesheet deadlines.</w:t>
      </w:r>
    </w:p>
    <w:p w14:paraId="747E3557" w14:textId="7C14913E" w:rsidR="007E78E6" w:rsidRPr="00916C65" w:rsidRDefault="6589B4B6" w:rsidP="72811E36">
      <w:bookmarkStart w:id="39" w:name="_Toc135984901"/>
      <w:r>
        <w:t>Reminder</w:t>
      </w:r>
      <w:r w:rsidR="2E7EA062">
        <w:t>:</w:t>
      </w:r>
      <w:r>
        <w:t xml:space="preserve"> </w:t>
      </w:r>
      <w:r w:rsidR="007E78E6">
        <w:t xml:space="preserve">Summer instructional faculty and graduate teaching assistants paid on or before July </w:t>
      </w:r>
      <w:r w:rsidR="00A75391">
        <w:t>10</w:t>
      </w:r>
      <w:r w:rsidR="007E78E6">
        <w:t xml:space="preserve">th will automatically be </w:t>
      </w:r>
      <w:r w:rsidR="3938325F">
        <w:t>deferred/</w:t>
      </w:r>
      <w:r w:rsidR="007E78E6">
        <w:t>charged against FY2</w:t>
      </w:r>
      <w:r w:rsidR="302CF8BD">
        <w:t>5</w:t>
      </w:r>
      <w:r w:rsidR="007E78E6">
        <w:t xml:space="preserve">. </w:t>
      </w:r>
      <w:bookmarkEnd w:id="39"/>
    </w:p>
    <w:p w14:paraId="7C2207B4" w14:textId="168B24C9" w:rsidR="007E78E6" w:rsidRPr="00916C65" w:rsidRDefault="007E78E6" w:rsidP="72811E36">
      <w:pPr>
        <w:pStyle w:val="Heading4"/>
      </w:pPr>
      <w:bookmarkStart w:id="40" w:name="_Toc135984902"/>
      <w:r>
        <w:t>Payroll Deadlines</w:t>
      </w:r>
      <w:bookmarkEnd w:id="40"/>
    </w:p>
    <w:p w14:paraId="408E899D" w14:textId="5E9105B1" w:rsidR="007E78E6" w:rsidRPr="00D55CE6" w:rsidRDefault="007E78E6" w:rsidP="72811E36">
      <w:pPr>
        <w:pStyle w:val="ListParagraph"/>
        <w:numPr>
          <w:ilvl w:val="0"/>
          <w:numId w:val="17"/>
        </w:numPr>
        <w:spacing w:after="0" w:line="240" w:lineRule="auto"/>
      </w:pPr>
      <w:r>
        <w:t>Payroll corrections for 6/2</w:t>
      </w:r>
      <w:r w:rsidR="00621994">
        <w:t>6</w:t>
      </w:r>
      <w:r>
        <w:t xml:space="preserve"> payroll (pay 13) due </w:t>
      </w:r>
      <w:r w:rsidR="497BA3F7" w:rsidRPr="72811E36">
        <w:rPr>
          <w:b/>
          <w:bCs/>
        </w:rPr>
        <w:t>7/3</w:t>
      </w:r>
    </w:p>
    <w:p w14:paraId="0C455C09" w14:textId="24CEBFF5" w:rsidR="00D55CE6" w:rsidRPr="007D25CC" w:rsidRDefault="00921B1D" w:rsidP="72811E36">
      <w:pPr>
        <w:pStyle w:val="ListParagraph"/>
        <w:numPr>
          <w:ilvl w:val="0"/>
          <w:numId w:val="17"/>
        </w:numPr>
        <w:spacing w:after="0" w:line="240" w:lineRule="auto"/>
      </w:pPr>
      <w:r>
        <w:t xml:space="preserve">See 7/10 payroll (pay 14) in Banner on </w:t>
      </w:r>
      <w:r w:rsidRPr="00921B1D">
        <w:rPr>
          <w:b/>
          <w:bCs/>
        </w:rPr>
        <w:t>7/8</w:t>
      </w:r>
    </w:p>
    <w:p w14:paraId="3BA354A7" w14:textId="5BE0CE60" w:rsidR="00586EC1" w:rsidRDefault="4A7734A5" w:rsidP="00C254DC">
      <w:pPr>
        <w:pStyle w:val="ListParagraph"/>
        <w:numPr>
          <w:ilvl w:val="0"/>
          <w:numId w:val="17"/>
        </w:numPr>
        <w:spacing w:after="0" w:line="240" w:lineRule="auto"/>
      </w:pPr>
      <w:r>
        <w:t>Final p</w:t>
      </w:r>
      <w:r w:rsidR="00892633">
        <w:t xml:space="preserve">ayroll corrections for </w:t>
      </w:r>
      <w:r w:rsidR="00336500">
        <w:t>7/10</w:t>
      </w:r>
      <w:r w:rsidR="002E3D63">
        <w:t xml:space="preserve"> payroll (pay 14) </w:t>
      </w:r>
      <w:r w:rsidR="2954BDA3">
        <w:t xml:space="preserve">or any other </w:t>
      </w:r>
      <w:r w:rsidR="30D6CCC2">
        <w:t xml:space="preserve">remaining </w:t>
      </w:r>
      <w:r w:rsidR="2954BDA3">
        <w:t xml:space="preserve">FY24 payroll corrections </w:t>
      </w:r>
      <w:r w:rsidR="002E3D63">
        <w:t xml:space="preserve">due </w:t>
      </w:r>
      <w:r w:rsidR="00E671C3" w:rsidRPr="72811E36">
        <w:rPr>
          <w:b/>
          <w:bCs/>
        </w:rPr>
        <w:t>7/1</w:t>
      </w:r>
      <w:r w:rsidR="497E18E8" w:rsidRPr="72811E36">
        <w:rPr>
          <w:b/>
          <w:bCs/>
        </w:rPr>
        <w:t>5</w:t>
      </w:r>
      <w:r w:rsidR="00E671C3" w:rsidRPr="72811E36">
        <w:rPr>
          <w:b/>
          <w:bCs/>
        </w:rPr>
        <w:t xml:space="preserve"> by noon</w:t>
      </w:r>
    </w:p>
    <w:p w14:paraId="37422460" w14:textId="435554CF" w:rsidR="007E78E6" w:rsidRPr="00916C65" w:rsidRDefault="007F0FAE" w:rsidP="72811E36">
      <w:pPr>
        <w:pStyle w:val="ListParagraph"/>
        <w:numPr>
          <w:ilvl w:val="0"/>
          <w:numId w:val="17"/>
        </w:numPr>
        <w:spacing w:after="0" w:line="240" w:lineRule="auto"/>
      </w:pPr>
      <w:r>
        <w:t>No FY24 payroll corrections will be allowed/processed for pay 15</w:t>
      </w:r>
    </w:p>
    <w:p w14:paraId="5CDC6E11" w14:textId="75A4DAC1" w:rsidR="00086932" w:rsidRDefault="007E78E6" w:rsidP="72811E36">
      <w:pPr>
        <w:pStyle w:val="ListParagraph"/>
        <w:numPr>
          <w:ilvl w:val="0"/>
          <w:numId w:val="17"/>
        </w:numPr>
        <w:spacing w:after="0" w:line="240" w:lineRule="auto"/>
        <w:rPr>
          <w:b/>
          <w:bCs/>
        </w:rPr>
      </w:pPr>
      <w:r>
        <w:t>OSP x-feed for term pool</w:t>
      </w:r>
      <w:r w:rsidR="00921B1D">
        <w:t xml:space="preserve"> and leave pool</w:t>
      </w:r>
      <w:r>
        <w:t xml:space="preserve"> entries </w:t>
      </w:r>
      <w:r w:rsidRPr="72811E36">
        <w:rPr>
          <w:b/>
          <w:bCs/>
        </w:rPr>
        <w:t>7/</w:t>
      </w:r>
      <w:r w:rsidR="3B801C8B" w:rsidRPr="72811E36">
        <w:rPr>
          <w:b/>
          <w:bCs/>
        </w:rPr>
        <w:t>19</w:t>
      </w:r>
    </w:p>
    <w:p w14:paraId="747E8FAD" w14:textId="38AFE00B" w:rsidR="00086932" w:rsidRDefault="00086932" w:rsidP="00086932">
      <w:pPr>
        <w:pStyle w:val="Heading3"/>
      </w:pPr>
      <w:bookmarkStart w:id="41" w:name="_Toc167458425"/>
      <w:bookmarkStart w:id="42" w:name="_Toc167787634"/>
      <w:r>
        <w:t>Property Management</w:t>
      </w:r>
      <w:bookmarkEnd w:id="41"/>
      <w:bookmarkEnd w:id="42"/>
    </w:p>
    <w:p w14:paraId="35620FE4" w14:textId="4F5CCCBA" w:rsidR="007A5623" w:rsidRPr="00053522" w:rsidRDefault="007A5623" w:rsidP="007A5623">
      <w:pPr>
        <w:pStyle w:val="Heading4"/>
      </w:pPr>
      <w:bookmarkStart w:id="43" w:name="_Toc135984904"/>
      <w:r>
        <w:t>Departmental Capital Equipment Inventory Listing</w:t>
      </w:r>
      <w:bookmarkEnd w:id="43"/>
    </w:p>
    <w:p w14:paraId="0E08719A" w14:textId="77777777" w:rsidR="007A5623" w:rsidRPr="003111DC" w:rsidRDefault="007A5623" w:rsidP="007A5623">
      <w:pPr>
        <w:pStyle w:val="PlainText"/>
        <w:numPr>
          <w:ilvl w:val="0"/>
          <w:numId w:val="18"/>
        </w:numPr>
        <w:ind w:left="720"/>
        <w:rPr>
          <w:rFonts w:asciiTheme="minorHAnsi" w:hAnsiTheme="minorHAnsi" w:cs="Arial"/>
        </w:rPr>
      </w:pPr>
      <w:r w:rsidRPr="003111DC">
        <w:rPr>
          <w:rFonts w:asciiTheme="minorHAnsi" w:hAnsiTheme="minorHAnsi" w:cs="Arial"/>
        </w:rPr>
        <w:t>State guidelines require the periodic physical verification of all University-owned equipment.  To ensure that MSU complies with these guidelines, each department must attest to the accuracy of its departmental capital equipment listing.</w:t>
      </w:r>
    </w:p>
    <w:p w14:paraId="74FAD744" w14:textId="51B53F63" w:rsidR="007A5623" w:rsidRPr="003111DC" w:rsidRDefault="007A5623" w:rsidP="007A5623">
      <w:pPr>
        <w:pStyle w:val="PlainText"/>
        <w:numPr>
          <w:ilvl w:val="0"/>
          <w:numId w:val="18"/>
        </w:numPr>
        <w:ind w:left="720"/>
        <w:rPr>
          <w:rFonts w:asciiTheme="minorHAnsi" w:hAnsiTheme="minorHAnsi" w:cs="Arial"/>
        </w:rPr>
      </w:pPr>
      <w:r w:rsidRPr="003111DC">
        <w:rPr>
          <w:rFonts w:asciiTheme="minorHAnsi" w:hAnsiTheme="minorHAnsi" w:cs="Arial"/>
        </w:rPr>
        <w:t xml:space="preserve">Capital equipment inventory reports are now available via </w:t>
      </w:r>
      <w:hyperlink r:id="rId31" w:history="1">
        <w:r w:rsidRPr="00AF1CDA">
          <w:rPr>
            <w:rStyle w:val="Hyperlink"/>
            <w:rFonts w:asciiTheme="minorHAnsi" w:hAnsiTheme="minorHAnsi" w:cs="Arial"/>
          </w:rPr>
          <w:t>SharePoint</w:t>
        </w:r>
      </w:hyperlink>
      <w:r w:rsidRPr="003111DC">
        <w:rPr>
          <w:rFonts w:asciiTheme="minorHAnsi" w:hAnsiTheme="minorHAnsi" w:cs="Arial"/>
        </w:rPr>
        <w:t>.</w:t>
      </w:r>
      <w:r w:rsidRPr="003111DC">
        <w:rPr>
          <w:rFonts w:asciiTheme="minorHAnsi" w:hAnsiTheme="minorHAnsi"/>
        </w:rPr>
        <w:t xml:space="preserve"> </w:t>
      </w:r>
      <w:r w:rsidRPr="003111DC">
        <w:rPr>
          <w:rFonts w:asciiTheme="minorHAnsi" w:hAnsiTheme="minorHAnsi" w:cs="Arial"/>
        </w:rPr>
        <w:t>If you need assistance accessing, viewing, or sorting the data, please contact Walt x3359.</w:t>
      </w:r>
    </w:p>
    <w:p w14:paraId="56213FFE" w14:textId="77777777" w:rsidR="007A5623" w:rsidRPr="003111DC" w:rsidRDefault="007A5623" w:rsidP="007A5623">
      <w:pPr>
        <w:pStyle w:val="PlainText"/>
        <w:numPr>
          <w:ilvl w:val="0"/>
          <w:numId w:val="18"/>
        </w:numPr>
        <w:ind w:left="720"/>
        <w:rPr>
          <w:rFonts w:asciiTheme="minorHAnsi" w:hAnsiTheme="minorHAnsi" w:cs="Arial"/>
        </w:rPr>
      </w:pPr>
      <w:r w:rsidRPr="003111DC">
        <w:rPr>
          <w:rFonts w:asciiTheme="minorHAnsi" w:hAnsiTheme="minorHAnsi" w:cs="Arial"/>
        </w:rPr>
        <w:t xml:space="preserve">If you have not done so, please review and respond as to the accuracy of your inventory listing. State that you have reviewed your capital equipment inventory and either there are no changes or advise Property Management of any capital item additions, deletions, transfers, or changes.  Your responses will be collected and made available to the </w:t>
      </w:r>
      <w:r w:rsidRPr="003111DC">
        <w:rPr>
          <w:rFonts w:asciiTheme="minorHAnsi" w:hAnsiTheme="minorHAnsi" w:cs="Arial"/>
        </w:rPr>
        <w:lastRenderedPageBreak/>
        <w:t>Legislative Auditors, who may wish to visit your department to verify the listing. Deletions require a PARR form to be submitted.</w:t>
      </w:r>
    </w:p>
    <w:p w14:paraId="375FA96A" w14:textId="2D72B3A1" w:rsidR="007A5623" w:rsidRPr="00E665CE" w:rsidRDefault="007A5623" w:rsidP="007A5623">
      <w:pPr>
        <w:pStyle w:val="PlainText"/>
        <w:numPr>
          <w:ilvl w:val="0"/>
          <w:numId w:val="18"/>
        </w:numPr>
        <w:ind w:left="720"/>
        <w:rPr>
          <w:rFonts w:asciiTheme="minorHAnsi" w:hAnsiTheme="minorHAnsi" w:cs="Arial"/>
        </w:rPr>
      </w:pPr>
      <w:r w:rsidRPr="003111DC">
        <w:rPr>
          <w:rFonts w:asciiTheme="minorHAnsi" w:hAnsiTheme="minorHAnsi" w:cs="Arial"/>
        </w:rPr>
        <w:t>Responses are due by 6/</w:t>
      </w:r>
      <w:r w:rsidR="0085016D" w:rsidRPr="003111DC">
        <w:rPr>
          <w:rFonts w:asciiTheme="minorHAnsi" w:hAnsiTheme="minorHAnsi" w:cs="Arial"/>
        </w:rPr>
        <w:t>28</w:t>
      </w:r>
      <w:r w:rsidRPr="003111DC">
        <w:rPr>
          <w:rFonts w:asciiTheme="minorHAnsi" w:hAnsiTheme="minorHAnsi" w:cs="Arial"/>
        </w:rPr>
        <w:t xml:space="preserve"> to </w:t>
      </w:r>
      <w:hyperlink r:id="rId32" w:history="1">
        <w:r w:rsidRPr="003111DC">
          <w:rPr>
            <w:rStyle w:val="Hyperlink"/>
            <w:rFonts w:asciiTheme="minorHAnsi" w:hAnsiTheme="minorHAnsi" w:cs="Arial"/>
          </w:rPr>
          <w:t>walt.bayless@montana.edu</w:t>
        </w:r>
      </w:hyperlink>
      <w:r w:rsidRPr="003111DC">
        <w:rPr>
          <w:rFonts w:asciiTheme="minorHAnsi" w:hAnsiTheme="minorHAnsi" w:cs="Arial"/>
        </w:rPr>
        <w:t>.</w:t>
      </w:r>
    </w:p>
    <w:p w14:paraId="6A27DB6E" w14:textId="12B6C564" w:rsidR="007A5623" w:rsidRPr="004D77BA" w:rsidRDefault="007A5623" w:rsidP="007A5623">
      <w:pPr>
        <w:pStyle w:val="Heading4"/>
      </w:pPr>
      <w:bookmarkStart w:id="44" w:name="_Toc135984905"/>
      <w:r>
        <w:t>Departmental Minor/Sensitive Equipment Listing</w:t>
      </w:r>
      <w:bookmarkEnd w:id="44"/>
    </w:p>
    <w:p w14:paraId="161A0CAA" w14:textId="77777777" w:rsidR="007A5623" w:rsidRPr="003111DC" w:rsidRDefault="007A5623" w:rsidP="007A5623">
      <w:pPr>
        <w:pStyle w:val="PlainText"/>
        <w:numPr>
          <w:ilvl w:val="1"/>
          <w:numId w:val="19"/>
        </w:numPr>
        <w:ind w:left="720"/>
        <w:rPr>
          <w:rFonts w:asciiTheme="minorHAnsi" w:hAnsiTheme="minorHAnsi" w:cs="Arial"/>
        </w:rPr>
      </w:pPr>
      <w:r w:rsidRPr="003111DC">
        <w:rPr>
          <w:rFonts w:asciiTheme="minorHAnsi" w:hAnsiTheme="minorHAnsi" w:cs="Arial"/>
        </w:rPr>
        <w:t>Each department is also responsible for maintaining an accurate inventory of minor equipment valued from $1,000 - $4,999.99 at the departmental level. The inventory should also include items sensitive to theft such as cameras, laptops, I-Pads, etc., even if their cost was less than $1,000. These inventory listings and associated assets are subject to audit. Property Management will need to receive a listing of your department’s minor and sensitive equipment.</w:t>
      </w:r>
    </w:p>
    <w:p w14:paraId="2E5B98AA" w14:textId="09B58B88" w:rsidR="007A5623" w:rsidRPr="003111DC" w:rsidRDefault="007A5623" w:rsidP="007A5623">
      <w:pPr>
        <w:pStyle w:val="PlainText"/>
        <w:numPr>
          <w:ilvl w:val="1"/>
          <w:numId w:val="19"/>
        </w:numPr>
        <w:ind w:left="720"/>
        <w:rPr>
          <w:rFonts w:asciiTheme="minorHAnsi" w:hAnsiTheme="minorHAnsi" w:cs="Arial"/>
        </w:rPr>
      </w:pPr>
      <w:r w:rsidRPr="003111DC">
        <w:rPr>
          <w:rFonts w:asciiTheme="minorHAnsi" w:hAnsiTheme="minorHAnsi" w:cs="Arial"/>
        </w:rPr>
        <w:t>Listings are due by 6/</w:t>
      </w:r>
      <w:r w:rsidR="0085016D" w:rsidRPr="003111DC">
        <w:rPr>
          <w:rFonts w:asciiTheme="minorHAnsi" w:hAnsiTheme="minorHAnsi" w:cs="Arial"/>
        </w:rPr>
        <w:t>28</w:t>
      </w:r>
      <w:r w:rsidRPr="003111DC">
        <w:rPr>
          <w:rFonts w:asciiTheme="minorHAnsi" w:hAnsiTheme="minorHAnsi" w:cs="Arial"/>
        </w:rPr>
        <w:t xml:space="preserve"> to </w:t>
      </w:r>
      <w:hyperlink r:id="rId33" w:history="1">
        <w:r w:rsidRPr="003111DC">
          <w:rPr>
            <w:rStyle w:val="Hyperlink"/>
            <w:rFonts w:asciiTheme="minorHAnsi" w:hAnsiTheme="minorHAnsi" w:cs="Arial"/>
          </w:rPr>
          <w:t>walt.bayless@montana.edu</w:t>
        </w:r>
      </w:hyperlink>
      <w:r w:rsidRPr="003111DC">
        <w:rPr>
          <w:rFonts w:asciiTheme="minorHAnsi" w:hAnsiTheme="minorHAnsi" w:cs="Arial"/>
        </w:rPr>
        <w:t>.</w:t>
      </w:r>
    </w:p>
    <w:p w14:paraId="14E633C2" w14:textId="0C4BAFF6" w:rsidR="007A5623" w:rsidRPr="009A5F85" w:rsidRDefault="007A5623" w:rsidP="007A5623">
      <w:pPr>
        <w:pStyle w:val="Heading4"/>
      </w:pPr>
      <w:bookmarkStart w:id="45" w:name="_Toc135984906"/>
      <w:r>
        <w:t>Donated Items</w:t>
      </w:r>
      <w:bookmarkEnd w:id="45"/>
    </w:p>
    <w:p w14:paraId="5E5C442F" w14:textId="798EC20B" w:rsidR="007A5623" w:rsidRPr="00AE3EC6" w:rsidRDefault="007A5623" w:rsidP="726E6FA3">
      <w:pPr>
        <w:pStyle w:val="ListParagraph"/>
        <w:numPr>
          <w:ilvl w:val="0"/>
          <w:numId w:val="20"/>
        </w:numPr>
        <w:spacing w:after="0" w:line="240" w:lineRule="auto"/>
        <w:ind w:left="720"/>
      </w:pPr>
      <w:r>
        <w:t>During the current fiscal year (FY24), did your department receive any donated items? This is required information for our auditors and helps to ensure an accurate asset listing. There is no dollar limit for items that need to be reported.</w:t>
      </w:r>
    </w:p>
    <w:p w14:paraId="58FAB73E" w14:textId="2E7586E1" w:rsidR="007A5623" w:rsidRPr="00E452C0" w:rsidRDefault="007A5623" w:rsidP="007A5623">
      <w:pPr>
        <w:pStyle w:val="ListParagraph"/>
        <w:numPr>
          <w:ilvl w:val="0"/>
          <w:numId w:val="20"/>
        </w:numPr>
        <w:spacing w:after="0" w:line="240" w:lineRule="auto"/>
        <w:ind w:left="720"/>
        <w:contextualSpacing w:val="0"/>
      </w:pPr>
      <w:r>
        <w:t xml:space="preserve">If your department received donated items, submit a brief description of the item, the value, source of donation, and the items’ location no later than </w:t>
      </w:r>
      <w:r w:rsidRPr="00A57F70">
        <w:rPr>
          <w:b/>
          <w:bCs/>
        </w:rPr>
        <w:t>6/</w:t>
      </w:r>
      <w:r w:rsidR="00E60853">
        <w:rPr>
          <w:b/>
          <w:bCs/>
        </w:rPr>
        <w:t>7</w:t>
      </w:r>
      <w:r>
        <w:t xml:space="preserve"> to </w:t>
      </w:r>
      <w:hyperlink r:id="rId34">
        <w:r w:rsidRPr="700B87D8">
          <w:rPr>
            <w:rStyle w:val="Hyperlink"/>
          </w:rPr>
          <w:t>walter.bayless@montana.edu</w:t>
        </w:r>
      </w:hyperlink>
      <w:r>
        <w:t>.</w:t>
      </w:r>
    </w:p>
    <w:p w14:paraId="2554B4A5" w14:textId="77777777" w:rsidR="007A5623" w:rsidRPr="00242892" w:rsidRDefault="007A5623" w:rsidP="007A5623">
      <w:pPr>
        <w:pStyle w:val="Heading4"/>
      </w:pPr>
      <w:bookmarkStart w:id="46" w:name="_Toc135984907"/>
      <w:r w:rsidRPr="00AE3EC6">
        <w:t>Annual Stores Inventory</w:t>
      </w:r>
      <w:bookmarkEnd w:id="46"/>
    </w:p>
    <w:p w14:paraId="2C6DCED8" w14:textId="5ED0544A" w:rsidR="007A5623" w:rsidRPr="00E60853" w:rsidRDefault="007A5623" w:rsidP="007A5623">
      <w:pPr>
        <w:pStyle w:val="ListParagraph"/>
        <w:numPr>
          <w:ilvl w:val="0"/>
          <w:numId w:val="20"/>
        </w:numPr>
        <w:spacing w:after="0" w:line="240" w:lineRule="auto"/>
        <w:ind w:left="720"/>
        <w:contextualSpacing w:val="0"/>
        <w:rPr>
          <w:rFonts w:ascii="Times New Roman" w:hAnsi="Times New Roman"/>
        </w:rPr>
      </w:pPr>
      <w:r w:rsidRPr="00E452C0">
        <w:t xml:space="preserve">Due to UBS </w:t>
      </w:r>
      <w:r w:rsidRPr="002E66A1">
        <w:rPr>
          <w:b/>
          <w:bCs/>
        </w:rPr>
        <w:t>7/5</w:t>
      </w:r>
      <w:r w:rsidRPr="00E452C0">
        <w:t xml:space="preserve">. Submit to </w:t>
      </w:r>
      <w:hyperlink r:id="rId35" w:history="1">
        <w:r w:rsidRPr="00DC7481">
          <w:rPr>
            <w:rStyle w:val="Hyperlink"/>
          </w:rPr>
          <w:t>walter.bayless@montana.edu</w:t>
        </w:r>
      </w:hyperlink>
      <w:r>
        <w:t xml:space="preserve">. </w:t>
      </w:r>
    </w:p>
    <w:p w14:paraId="6C418CAE" w14:textId="77777777" w:rsidR="00E60853" w:rsidRPr="00E60853" w:rsidRDefault="00E60853" w:rsidP="00E60853">
      <w:pPr>
        <w:pStyle w:val="ListParagraph"/>
        <w:spacing w:after="0" w:line="240" w:lineRule="auto"/>
        <w:contextualSpacing w:val="0"/>
        <w:rPr>
          <w:rFonts w:ascii="Times New Roman" w:hAnsi="Times New Roman"/>
        </w:rPr>
      </w:pPr>
    </w:p>
    <w:p w14:paraId="082DA883" w14:textId="2B5E7C59" w:rsidR="00E60853" w:rsidRPr="00E60853" w:rsidRDefault="007A5623" w:rsidP="00447B39">
      <w:pPr>
        <w:rPr>
          <w:rFonts w:cs="Arial"/>
        </w:rPr>
      </w:pPr>
      <w:r w:rsidRPr="726E6FA3">
        <w:rPr>
          <w:rFonts w:cs="Arial"/>
        </w:rPr>
        <w:t xml:space="preserve">For any questions regarding Property Management, please contact </w:t>
      </w:r>
      <w:hyperlink r:id="rId36">
        <w:r w:rsidRPr="726E6FA3">
          <w:rPr>
            <w:rStyle w:val="Hyperlink"/>
            <w:rFonts w:cs="Arial"/>
          </w:rPr>
          <w:t>walter.bayless@montana.edu</w:t>
        </w:r>
      </w:hyperlink>
      <w:r w:rsidRPr="726E6FA3">
        <w:rPr>
          <w:rFonts w:cs="Arial"/>
        </w:rPr>
        <w:t xml:space="preserve"> </w:t>
      </w:r>
    </w:p>
    <w:p w14:paraId="0C172D25" w14:textId="7E0209BD" w:rsidR="00D03CB1" w:rsidRDefault="00086932" w:rsidP="00D03CB1">
      <w:pPr>
        <w:pStyle w:val="Heading3"/>
      </w:pPr>
      <w:bookmarkStart w:id="47" w:name="_Toc167458426"/>
      <w:bookmarkStart w:id="48" w:name="_Toc167787635"/>
      <w:r w:rsidRPr="00E23697">
        <w:t>Procurement</w:t>
      </w:r>
      <w:bookmarkEnd w:id="47"/>
      <w:bookmarkEnd w:id="48"/>
    </w:p>
    <w:p w14:paraId="7F692A5B" w14:textId="7F19A0D5" w:rsidR="00E22FC5" w:rsidRPr="00D61ABF" w:rsidRDefault="00E22FC5" w:rsidP="00E22FC5">
      <w:pPr>
        <w:pStyle w:val="ListParagraph"/>
        <w:numPr>
          <w:ilvl w:val="0"/>
          <w:numId w:val="20"/>
        </w:numPr>
        <w:spacing w:after="0" w:line="240" w:lineRule="auto"/>
        <w:ind w:left="720"/>
      </w:pPr>
      <w:r>
        <w:t xml:space="preserve">The following Purchase Requisition cutoff dates have been coordinated with the State Procurement Bureau </w:t>
      </w:r>
      <w:r w:rsidR="0D627A8D">
        <w:t xml:space="preserve">for purchases with a Total Contract Value over $25,000 </w:t>
      </w:r>
      <w:r>
        <w:t>to synchronize with the processing times and deadlines set by the State of Montana. FY2</w:t>
      </w:r>
      <w:r w:rsidR="59DCEA79">
        <w:t>4</w:t>
      </w:r>
      <w:r>
        <w:t xml:space="preserve"> funds may be used if the purchase order or contract is executed prior to June 30th.</w:t>
      </w:r>
    </w:p>
    <w:p w14:paraId="0434D2F7" w14:textId="30502D00" w:rsidR="00E22FC5" w:rsidRPr="00D61ABF" w:rsidRDefault="00E22FC5" w:rsidP="00B82FEE">
      <w:pPr>
        <w:pStyle w:val="ListParagraph"/>
        <w:numPr>
          <w:ilvl w:val="0"/>
          <w:numId w:val="20"/>
        </w:numPr>
        <w:spacing w:after="0" w:line="240" w:lineRule="auto"/>
        <w:ind w:left="720"/>
        <w:contextualSpacing w:val="0"/>
      </w:pPr>
      <w:r w:rsidRPr="00AE3EC6">
        <w:t>Please Note: All dollar amounts shown represent Total Contract Value (TCV), which includes the value of any potential renewals.</w:t>
      </w:r>
    </w:p>
    <w:p w14:paraId="004DAD5E" w14:textId="036525AA" w:rsidR="00E22FC5" w:rsidRPr="00E22FC5" w:rsidRDefault="00E22FC5" w:rsidP="00B82FEE">
      <w:pPr>
        <w:pStyle w:val="Heading4"/>
      </w:pPr>
      <w:r w:rsidRPr="1E71E658">
        <w:t>Requisitions for Current Fiscal Year (FY2</w:t>
      </w:r>
      <w:r w:rsidR="1F2B7D0F" w:rsidRPr="1E71E658">
        <w:t>4</w:t>
      </w:r>
      <w:r w:rsidRPr="1E71E658">
        <w:t>)</w:t>
      </w:r>
    </w:p>
    <w:p w14:paraId="3F00AFF6" w14:textId="77777777" w:rsidR="00E22FC5" w:rsidRPr="008F38A0" w:rsidRDefault="00E22FC5" w:rsidP="00E22FC5">
      <w:pPr>
        <w:pStyle w:val="ListParagraph"/>
        <w:numPr>
          <w:ilvl w:val="0"/>
          <w:numId w:val="20"/>
        </w:numPr>
        <w:spacing w:after="0" w:line="240" w:lineRule="auto"/>
        <w:ind w:left="720"/>
        <w:contextualSpacing w:val="0"/>
      </w:pPr>
      <w:r w:rsidRPr="008F38A0">
        <w:t xml:space="preserve">Requisitions exceeding $500,000 </w:t>
      </w:r>
      <w:r>
        <w:t xml:space="preserve">require extra processing time as they </w:t>
      </w:r>
      <w:r w:rsidRPr="008F38A0">
        <w:t>will need to go through the State, as MSU cannot spend over this amount within its delegated authority</w:t>
      </w:r>
      <w:r>
        <w:t xml:space="preserve"> without receiving an exception from the State Procurement Bureau.</w:t>
      </w:r>
      <w:r w:rsidRPr="008F38A0">
        <w:t xml:space="preserve"> If you have something of this magnitude on the horizon, please contact Cheri Toeni</w:t>
      </w:r>
      <w:r>
        <w:t>s</w:t>
      </w:r>
      <w:r w:rsidRPr="008F38A0">
        <w:t>koetter at x3212, immediately.</w:t>
      </w:r>
    </w:p>
    <w:p w14:paraId="186B4EC8" w14:textId="77777777" w:rsidR="00E22FC5" w:rsidRDefault="00E22FC5" w:rsidP="00E22FC5">
      <w:pPr>
        <w:pStyle w:val="ListParagraph"/>
        <w:numPr>
          <w:ilvl w:val="0"/>
          <w:numId w:val="20"/>
        </w:numPr>
        <w:spacing w:after="0" w:line="240" w:lineRule="auto"/>
        <w:ind w:left="720"/>
        <w:contextualSpacing w:val="0"/>
      </w:pPr>
      <w:r>
        <w:t>Purchases that exceed your department’s delegation (typically TCV of $25</w:t>
      </w:r>
      <w:r w:rsidRPr="008F38A0">
        <w:t xml:space="preserve">,000) need to </w:t>
      </w:r>
      <w:r>
        <w:t>have all paperwork including signed Purchase Requisitions</w:t>
      </w:r>
      <w:r w:rsidRPr="008F38A0">
        <w:t xml:space="preserve"> to Procurement </w:t>
      </w:r>
      <w:r>
        <w:t xml:space="preserve">&amp; Contract </w:t>
      </w:r>
      <w:r w:rsidRPr="008F38A0">
        <w:t>Services according to the following timetable to ensure adequate time for bids to be awarded:</w:t>
      </w:r>
    </w:p>
    <w:p w14:paraId="67BA0B6C" w14:textId="77777777" w:rsidR="00E22FC5" w:rsidRPr="008F38A0" w:rsidRDefault="00E22FC5" w:rsidP="00E22FC5">
      <w:pPr>
        <w:pStyle w:val="ListParagraph"/>
        <w:numPr>
          <w:ilvl w:val="1"/>
          <w:numId w:val="20"/>
        </w:numPr>
        <w:spacing w:after="0" w:line="240" w:lineRule="auto"/>
        <w:ind w:left="1440"/>
        <w:contextualSpacing w:val="0"/>
      </w:pPr>
      <w:r w:rsidRPr="008F38A0">
        <w:t>Procurements that require the Request for Proposal process (criteria other than low cost):</w:t>
      </w:r>
      <w:r w:rsidRPr="008F38A0">
        <w:rPr>
          <w:b/>
          <w:bCs/>
        </w:rPr>
        <w:t xml:space="preserve"> Past Due - contact Procurement to discuss</w:t>
      </w:r>
    </w:p>
    <w:p w14:paraId="675513FC" w14:textId="6CE46846" w:rsidR="00E22FC5" w:rsidRPr="008F38A0" w:rsidRDefault="00E22FC5" w:rsidP="1E71E658">
      <w:pPr>
        <w:pStyle w:val="ListParagraph"/>
        <w:numPr>
          <w:ilvl w:val="1"/>
          <w:numId w:val="20"/>
        </w:numPr>
        <w:spacing w:after="0" w:line="240" w:lineRule="auto"/>
        <w:ind w:left="1440"/>
      </w:pPr>
      <w:r>
        <w:t xml:space="preserve">Procurements that require the Invitation for Bid process (awarded to lowest cost vendor that meets specifications): </w:t>
      </w:r>
      <w:r w:rsidR="2CF9F837" w:rsidRPr="1E71E658">
        <w:rPr>
          <w:b/>
          <w:bCs/>
        </w:rPr>
        <w:t>Past Due - contact Procurement to discuss</w:t>
      </w:r>
    </w:p>
    <w:p w14:paraId="2176AF69" w14:textId="4BFA2064" w:rsidR="00E22FC5" w:rsidRDefault="00E22FC5" w:rsidP="1E71E658">
      <w:pPr>
        <w:pStyle w:val="ListParagraph"/>
        <w:numPr>
          <w:ilvl w:val="1"/>
          <w:numId w:val="20"/>
        </w:numPr>
        <w:spacing w:after="0" w:line="240" w:lineRule="auto"/>
        <w:ind w:left="1440"/>
      </w:pPr>
      <w:r>
        <w:t>Procurements that do not require a formal competitive process (</w:t>
      </w:r>
      <w:bookmarkStart w:id="49" w:name="_Int_gyOgi1Wk"/>
      <w:r>
        <w:t>i.e.</w:t>
      </w:r>
      <w:bookmarkEnd w:id="49"/>
      <w:r>
        <w:t xml:space="preserve"> Sole Source, procurement exempt, limited solicitation between $10k and $99,999.99 etc.): </w:t>
      </w:r>
      <w:r w:rsidR="3B30C501" w:rsidRPr="00E23697">
        <w:rPr>
          <w:b/>
          <w:bCs/>
        </w:rPr>
        <w:t>Monday, June 3rd</w:t>
      </w:r>
    </w:p>
    <w:p w14:paraId="5FA0531B" w14:textId="77777777" w:rsidR="00E22FC5" w:rsidRPr="008F38A0" w:rsidRDefault="00E22FC5" w:rsidP="00E22FC5">
      <w:pPr>
        <w:pStyle w:val="ListParagraph"/>
        <w:spacing w:after="0" w:line="240" w:lineRule="auto"/>
        <w:ind w:left="1440"/>
        <w:contextualSpacing w:val="0"/>
      </w:pPr>
    </w:p>
    <w:p w14:paraId="61340C36" w14:textId="67B09952" w:rsidR="00E22FC5" w:rsidRPr="008F38A0" w:rsidRDefault="00E22FC5" w:rsidP="1E71E658">
      <w:pPr>
        <w:pStyle w:val="ListParagraph"/>
        <w:numPr>
          <w:ilvl w:val="0"/>
          <w:numId w:val="20"/>
        </w:numPr>
        <w:spacing w:after="0" w:line="240" w:lineRule="auto"/>
        <w:ind w:left="720"/>
      </w:pPr>
      <w:r>
        <w:t>Remember that although FY2</w:t>
      </w:r>
      <w:r w:rsidR="64E66E47">
        <w:t>4</w:t>
      </w:r>
      <w:r>
        <w:t xml:space="preserve"> purchases will take priority, these deadlines only apply to procurements that </w:t>
      </w:r>
      <w:r w:rsidRPr="1E71E658">
        <w:rPr>
          <w:b/>
          <w:bCs/>
        </w:rPr>
        <w:t>must</w:t>
      </w:r>
      <w:r>
        <w:t xml:space="preserve"> use FY2</w:t>
      </w:r>
      <w:r w:rsidR="54846B21">
        <w:t>4</w:t>
      </w:r>
      <w:r>
        <w:t xml:space="preserve"> funding and exceed your department’s delegation. Limited solicitations and sole source purchases with a TCV under $25,000 can continue to be processed at the department level as the department’s time allows. </w:t>
      </w:r>
    </w:p>
    <w:p w14:paraId="24C54EE2" w14:textId="55ED502A" w:rsidR="00E22FC5" w:rsidRPr="008F38A0" w:rsidRDefault="00E22FC5" w:rsidP="1E71E658">
      <w:pPr>
        <w:pStyle w:val="ListParagraph"/>
        <w:numPr>
          <w:ilvl w:val="0"/>
          <w:numId w:val="20"/>
        </w:numPr>
        <w:spacing w:after="0" w:line="240" w:lineRule="auto"/>
        <w:ind w:left="720"/>
      </w:pPr>
      <w:r>
        <w:t>If you have procurements with FY2</w:t>
      </w:r>
      <w:r w:rsidR="0B3D396D">
        <w:t>5</w:t>
      </w:r>
      <w:r>
        <w:t xml:space="preserve"> funding, you can continue to submit as normal (see below). </w:t>
      </w:r>
    </w:p>
    <w:p w14:paraId="406FF0B8" w14:textId="68F4A5F9" w:rsidR="00E22FC5" w:rsidRPr="008F38A0" w:rsidRDefault="00E22FC5">
      <w:pPr>
        <w:pStyle w:val="ListParagraph"/>
        <w:numPr>
          <w:ilvl w:val="0"/>
          <w:numId w:val="20"/>
        </w:numPr>
        <w:spacing w:after="0" w:line="240" w:lineRule="auto"/>
        <w:ind w:left="720"/>
      </w:pPr>
      <w:r>
        <w:t xml:space="preserve">Please indicate clearly on your purchase requisition the funding year, as this will help us ensure prompt processing. </w:t>
      </w:r>
    </w:p>
    <w:p w14:paraId="4C1FD955" w14:textId="72C2D229" w:rsidR="00D03CB1" w:rsidRDefault="00E22FC5" w:rsidP="00E22FC5">
      <w:pPr>
        <w:pStyle w:val="ListParagraph"/>
        <w:numPr>
          <w:ilvl w:val="0"/>
          <w:numId w:val="20"/>
        </w:numPr>
        <w:spacing w:after="0" w:line="240" w:lineRule="auto"/>
        <w:ind w:left="720"/>
        <w:contextualSpacing w:val="0"/>
      </w:pPr>
      <w:proofErr w:type="gramStart"/>
      <w:r w:rsidRPr="008F38A0">
        <w:t>Use</w:t>
      </w:r>
      <w:proofErr w:type="gramEnd"/>
      <w:r w:rsidRPr="008F38A0">
        <w:t xml:space="preserve"> of competitive bids and all other </w:t>
      </w:r>
      <w:r>
        <w:t>procurement</w:t>
      </w:r>
      <w:r w:rsidRPr="008F38A0">
        <w:t xml:space="preserve"> requirements must be followed even in this time crunch. </w:t>
      </w:r>
    </w:p>
    <w:p w14:paraId="166FCB11" w14:textId="342181C6" w:rsidR="00E22FC5" w:rsidRPr="007870C2" w:rsidRDefault="00E22FC5" w:rsidP="00B82FEE">
      <w:pPr>
        <w:pStyle w:val="Heading4"/>
      </w:pPr>
      <w:r w:rsidRPr="1E55CFD7">
        <w:t>Requisitions for Next Fiscal Year (FY2</w:t>
      </w:r>
      <w:r w:rsidR="53332741" w:rsidRPr="1E55CFD7">
        <w:t>5</w:t>
      </w:r>
      <w:r w:rsidRPr="1E55CFD7">
        <w:t xml:space="preserve">) </w:t>
      </w:r>
    </w:p>
    <w:p w14:paraId="6EE457E5" w14:textId="30879720" w:rsidR="1114A1C1" w:rsidRPr="00E23697" w:rsidRDefault="1114A1C1" w:rsidP="00FF73E0">
      <w:pPr>
        <w:pStyle w:val="Heading5"/>
      </w:pPr>
      <w:proofErr w:type="spellStart"/>
      <w:r w:rsidRPr="000357D0">
        <w:t>SmartBuyMSU</w:t>
      </w:r>
      <w:proofErr w:type="spellEnd"/>
      <w:r w:rsidR="3BF411BD" w:rsidRPr="00E23697">
        <w:t xml:space="preserve"> </w:t>
      </w:r>
      <w:r w:rsidR="6510FE84" w:rsidRPr="1E55CFD7">
        <w:t>(Preferred method)</w:t>
      </w:r>
    </w:p>
    <w:p w14:paraId="40FCC08E" w14:textId="726363D5" w:rsidR="00921B1D" w:rsidRDefault="00921B1D" w:rsidP="00921B1D">
      <w:pPr>
        <w:keepNext/>
        <w:spacing w:after="0"/>
        <w:rPr>
          <w:rFonts w:eastAsia="Calibri" w:cs="Calibri"/>
          <w:color w:val="000000" w:themeColor="text1"/>
        </w:rPr>
      </w:pPr>
      <w:r w:rsidRPr="00921B1D">
        <w:rPr>
          <w:rFonts w:eastAsia="Calibri" w:cs="Calibri"/>
          <w:color w:val="000000" w:themeColor="text1"/>
          <w:highlight w:val="yellow"/>
        </w:rPr>
        <w:t>THIS INFORMATION IS CURRENTLY BEING VERIFIED AND MAY BE SUBJECT TO CHANGE.</w:t>
      </w:r>
    </w:p>
    <w:p w14:paraId="26F9131D" w14:textId="7C4A1461" w:rsidR="3BF411BD" w:rsidRPr="00FF73E0" w:rsidRDefault="3BF411BD" w:rsidP="00FF73E0">
      <w:pPr>
        <w:keepNext/>
        <w:spacing w:after="240"/>
        <w:rPr>
          <w:rFonts w:eastAsia="Calibri" w:cs="Calibri"/>
          <w:color w:val="000000" w:themeColor="text1"/>
        </w:rPr>
      </w:pPr>
      <w:r w:rsidRPr="00FF73E0">
        <w:rPr>
          <w:rFonts w:eastAsia="Calibri" w:cs="Calibri"/>
          <w:color w:val="000000" w:themeColor="text1"/>
        </w:rPr>
        <w:t xml:space="preserve">In </w:t>
      </w:r>
      <w:proofErr w:type="spellStart"/>
      <w:r w:rsidRPr="00FF73E0">
        <w:rPr>
          <w:rFonts w:eastAsia="Calibri" w:cs="Calibri"/>
          <w:color w:val="000000" w:themeColor="text1"/>
        </w:rPr>
        <w:t>SmartBuyMSU</w:t>
      </w:r>
      <w:proofErr w:type="spellEnd"/>
      <w:r w:rsidRPr="00FF73E0">
        <w:rPr>
          <w:rFonts w:eastAsia="Calibri" w:cs="Calibri"/>
          <w:color w:val="000000" w:themeColor="text1"/>
        </w:rPr>
        <w:t xml:space="preserve">, if you need to place an order during FY24 using FY25 funds, enter 07/01/2024 as the Accounting Date on your </w:t>
      </w:r>
      <w:proofErr w:type="spellStart"/>
      <w:r w:rsidRPr="00FF73E0">
        <w:rPr>
          <w:rFonts w:eastAsia="Calibri" w:cs="Calibri"/>
          <w:color w:val="000000" w:themeColor="text1"/>
        </w:rPr>
        <w:t>SmartBuyMSU</w:t>
      </w:r>
      <w:proofErr w:type="spellEnd"/>
      <w:r w:rsidRPr="00FF73E0">
        <w:rPr>
          <w:rFonts w:eastAsia="Calibri" w:cs="Calibri"/>
          <w:color w:val="000000" w:themeColor="text1"/>
        </w:rPr>
        <w:t xml:space="preserve"> requisition.</w:t>
      </w:r>
    </w:p>
    <w:p w14:paraId="34C795AF" w14:textId="67E27171" w:rsidR="001F6175" w:rsidRDefault="3BF411BD" w:rsidP="001F6175">
      <w:pPr>
        <w:keepNext/>
        <w:spacing w:after="240"/>
        <w:ind w:left="720" w:hanging="720"/>
        <w:jc w:val="right"/>
      </w:pPr>
      <w:r>
        <w:rPr>
          <w:noProof/>
        </w:rPr>
        <w:drawing>
          <wp:inline distT="0" distB="0" distL="0" distR="0" wp14:anchorId="065DC4AE" wp14:editId="692B2522">
            <wp:extent cx="5944116" cy="2731245"/>
            <wp:effectExtent l="0" t="0" r="0" b="0"/>
            <wp:docPr id="2104808304" name="Picture 210480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5944116" cy="2731245"/>
                    </a:xfrm>
                    <a:prstGeom prst="rect">
                      <a:avLst/>
                    </a:prstGeom>
                  </pic:spPr>
                </pic:pic>
              </a:graphicData>
            </a:graphic>
          </wp:inline>
        </w:drawing>
      </w:r>
    </w:p>
    <w:p w14:paraId="79CE78F4" w14:textId="2B12E4E0" w:rsidR="1E55CFD7" w:rsidRDefault="001F6175" w:rsidP="001F6175">
      <w:pPr>
        <w:pStyle w:val="Heading5"/>
      </w:pPr>
      <w:r>
        <w:t xml:space="preserve">Requisitions outside of </w:t>
      </w:r>
      <w:proofErr w:type="spellStart"/>
      <w:r>
        <w:t>SmartBuyMSU</w:t>
      </w:r>
      <w:proofErr w:type="spellEnd"/>
    </w:p>
    <w:p w14:paraId="6D62B9B3" w14:textId="77777777" w:rsidR="00B82FEE" w:rsidRDefault="7E5C1DE6" w:rsidP="00B82FEE">
      <w:pPr>
        <w:keepNext/>
        <w:spacing w:after="240"/>
        <w:rPr>
          <w:rFonts w:cs="Arial"/>
        </w:rPr>
      </w:pPr>
      <w:r w:rsidRPr="1E55CFD7">
        <w:rPr>
          <w:rFonts w:cs="Arial"/>
        </w:rPr>
        <w:t xml:space="preserve">We recognize some requisitions must be submitted outside of </w:t>
      </w:r>
      <w:proofErr w:type="spellStart"/>
      <w:r w:rsidRPr="1E55CFD7">
        <w:rPr>
          <w:rFonts w:cs="Arial"/>
        </w:rPr>
        <w:t>SmartBuyMSU</w:t>
      </w:r>
      <w:proofErr w:type="spellEnd"/>
      <w:r w:rsidRPr="1E55CFD7">
        <w:rPr>
          <w:rFonts w:cs="Arial"/>
        </w:rPr>
        <w:t xml:space="preserve"> </w:t>
      </w:r>
      <w:r w:rsidR="0FF240CA" w:rsidRPr="1E55CFD7">
        <w:rPr>
          <w:rFonts w:cs="Arial"/>
        </w:rPr>
        <w:t xml:space="preserve">this Fiscal Year </w:t>
      </w:r>
      <w:r w:rsidRPr="1E55CFD7">
        <w:rPr>
          <w:rFonts w:cs="Arial"/>
        </w:rPr>
        <w:t>to</w:t>
      </w:r>
      <w:r w:rsidR="00B82FEE">
        <w:rPr>
          <w:rFonts w:cs="Arial"/>
        </w:rPr>
        <w:t xml:space="preserve"> </w:t>
      </w:r>
      <w:r w:rsidRPr="1E55CFD7">
        <w:rPr>
          <w:rFonts w:cs="Arial"/>
        </w:rPr>
        <w:t>meet the June 3</w:t>
      </w:r>
      <w:r w:rsidRPr="1E55CFD7">
        <w:rPr>
          <w:rFonts w:cs="Arial"/>
          <w:vertAlign w:val="superscript"/>
        </w:rPr>
        <w:t>rd</w:t>
      </w:r>
      <w:r w:rsidRPr="1E55CFD7">
        <w:rPr>
          <w:rFonts w:cs="Arial"/>
        </w:rPr>
        <w:t xml:space="preserve"> procurement deadline since not all suppliers have completed registration.</w:t>
      </w:r>
    </w:p>
    <w:p w14:paraId="5D06DED6" w14:textId="06AE7247" w:rsidR="7E5C1DE6" w:rsidRDefault="7B3D1E55" w:rsidP="00E45A36">
      <w:r w:rsidRPr="1E55CFD7">
        <w:t>Clearly indicate the FY for the purchase on the PD_1 Purchase Requisition.</w:t>
      </w:r>
    </w:p>
    <w:p w14:paraId="59CDF68F" w14:textId="14B8F252" w:rsidR="00E22FC5" w:rsidRPr="008F38A0" w:rsidRDefault="00E22FC5" w:rsidP="00E45A36">
      <w:pPr>
        <w:pStyle w:val="ListParagraph"/>
        <w:numPr>
          <w:ilvl w:val="0"/>
          <w:numId w:val="23"/>
        </w:numPr>
        <w:spacing w:after="0" w:line="240" w:lineRule="auto"/>
      </w:pPr>
      <w:r>
        <w:t>Requisitions involving FY2</w:t>
      </w:r>
      <w:r w:rsidR="73F2EFD9">
        <w:t>5</w:t>
      </w:r>
      <w:r>
        <w:t xml:space="preserve"> funds may be processed prior to July 1, 202</w:t>
      </w:r>
      <w:r w:rsidR="0F931471">
        <w:t>4</w:t>
      </w:r>
      <w:r>
        <w:t xml:space="preserve">; however, the Department must indicate the following on the Purchase Requisition (PD-1): </w:t>
      </w:r>
    </w:p>
    <w:tbl>
      <w:tblPr>
        <w:tblW w:w="9660" w:type="dxa"/>
        <w:tblInd w:w="90" w:type="dxa"/>
        <w:tblLayout w:type="fixed"/>
        <w:tblLook w:val="06A0" w:firstRow="1" w:lastRow="0" w:firstColumn="1" w:lastColumn="0" w:noHBand="1" w:noVBand="1"/>
      </w:tblPr>
      <w:tblGrid>
        <w:gridCol w:w="248"/>
        <w:gridCol w:w="1254"/>
        <w:gridCol w:w="1411"/>
        <w:gridCol w:w="1568"/>
        <w:gridCol w:w="1490"/>
        <w:gridCol w:w="2196"/>
        <w:gridCol w:w="1493"/>
      </w:tblGrid>
      <w:tr w:rsidR="00E22FC5" w14:paraId="5998D6F6" w14:textId="77777777" w:rsidTr="00E22FC5">
        <w:trPr>
          <w:trHeight w:val="205"/>
        </w:trPr>
        <w:tc>
          <w:tcPr>
            <w:tcW w:w="248" w:type="dxa"/>
            <w:tcBorders>
              <w:top w:val="single" w:sz="18" w:space="0" w:color="auto"/>
              <w:left w:val="single" w:sz="18" w:space="0" w:color="auto"/>
              <w:bottom w:val="single" w:sz="8" w:space="0" w:color="auto"/>
              <w:right w:val="single" w:sz="12" w:space="0" w:color="auto"/>
            </w:tcBorders>
            <w:vAlign w:val="center"/>
          </w:tcPr>
          <w:p w14:paraId="4D78AC4E" w14:textId="77777777" w:rsidR="00E22FC5" w:rsidRDefault="00E22FC5">
            <w:pPr>
              <w:jc w:val="center"/>
            </w:pPr>
            <w:r w:rsidRPr="690AE326">
              <w:rPr>
                <w:rFonts w:eastAsia="Arial" w:cs="Arial"/>
                <w:b/>
                <w:bCs/>
                <w:color w:val="000000" w:themeColor="text1"/>
              </w:rPr>
              <w:t xml:space="preserve"> 4</w:t>
            </w:r>
          </w:p>
        </w:tc>
        <w:tc>
          <w:tcPr>
            <w:tcW w:w="9412" w:type="dxa"/>
            <w:gridSpan w:val="6"/>
            <w:tcBorders>
              <w:top w:val="single" w:sz="18" w:space="0" w:color="auto"/>
              <w:left w:val="single" w:sz="12" w:space="0" w:color="auto"/>
              <w:bottom w:val="single" w:sz="8" w:space="0" w:color="auto"/>
              <w:right w:val="single" w:sz="12" w:space="0" w:color="auto"/>
            </w:tcBorders>
            <w:vAlign w:val="center"/>
          </w:tcPr>
          <w:p w14:paraId="29771CCE" w14:textId="77777777" w:rsidR="00E22FC5" w:rsidRDefault="00E22FC5">
            <w:r w:rsidRPr="690AE326">
              <w:rPr>
                <w:rFonts w:eastAsia="Arial" w:cs="Arial"/>
                <w:b/>
                <w:bCs/>
                <w:color w:val="000000" w:themeColor="text1"/>
                <w:sz w:val="20"/>
                <w:szCs w:val="20"/>
              </w:rPr>
              <w:t>FUNDING SOURCE</w:t>
            </w:r>
            <w:r w:rsidRPr="690AE326">
              <w:rPr>
                <w:rFonts w:eastAsia="Arial" w:cs="Arial"/>
                <w:b/>
                <w:bCs/>
                <w:color w:val="000000" w:themeColor="text1"/>
                <w:sz w:val="16"/>
                <w:szCs w:val="16"/>
              </w:rPr>
              <w:t>: (</w:t>
            </w:r>
            <w:r w:rsidRPr="690AE326">
              <w:rPr>
                <w:rFonts w:eastAsia="Arial" w:cs="Arial"/>
                <w:color w:val="000000" w:themeColor="text1"/>
                <w:sz w:val="16"/>
                <w:szCs w:val="16"/>
              </w:rPr>
              <w:t>this information will be used to encumber funds to be used for payment of the Purchase Order or Contract – attach additional sheets as necessary)</w:t>
            </w:r>
          </w:p>
        </w:tc>
      </w:tr>
      <w:tr w:rsidR="00E22FC5" w14:paraId="19A148F9" w14:textId="77777777" w:rsidTr="00E22FC5">
        <w:trPr>
          <w:trHeight w:val="205"/>
        </w:trPr>
        <w:tc>
          <w:tcPr>
            <w:tcW w:w="1502" w:type="dxa"/>
            <w:gridSpan w:val="2"/>
            <w:tcBorders>
              <w:top w:val="single" w:sz="8" w:space="0" w:color="auto"/>
              <w:left w:val="single" w:sz="18" w:space="0" w:color="auto"/>
              <w:bottom w:val="single" w:sz="8" w:space="0" w:color="auto"/>
              <w:right w:val="single" w:sz="8" w:space="0" w:color="auto"/>
            </w:tcBorders>
            <w:vAlign w:val="center"/>
          </w:tcPr>
          <w:p w14:paraId="577B8A2F" w14:textId="77777777" w:rsidR="00E22FC5" w:rsidRDefault="00E22FC5">
            <w:r w:rsidRPr="690AE326">
              <w:rPr>
                <w:rFonts w:eastAsia="Arial" w:cs="Arial"/>
                <w:color w:val="000000" w:themeColor="text1"/>
                <w:sz w:val="16"/>
                <w:szCs w:val="16"/>
              </w:rPr>
              <w:t>Index Number</w:t>
            </w:r>
          </w:p>
          <w:p w14:paraId="39711FB7" w14:textId="77777777" w:rsidR="00E22FC5" w:rsidRDefault="00E22FC5">
            <w:r w:rsidRPr="690AE326">
              <w:rPr>
                <w:rFonts w:eastAsia="Arial" w:cs="Arial"/>
                <w:color w:val="000000" w:themeColor="text1"/>
                <w:sz w:val="16"/>
                <w:szCs w:val="16"/>
              </w:rPr>
              <w:lastRenderedPageBreak/>
              <w:t xml:space="preserve">      </w:t>
            </w:r>
          </w:p>
        </w:tc>
        <w:tc>
          <w:tcPr>
            <w:tcW w:w="1411" w:type="dxa"/>
            <w:tcBorders>
              <w:top w:val="nil"/>
              <w:left w:val="nil"/>
              <w:bottom w:val="single" w:sz="8" w:space="0" w:color="auto"/>
              <w:right w:val="single" w:sz="8" w:space="0" w:color="auto"/>
            </w:tcBorders>
            <w:vAlign w:val="center"/>
          </w:tcPr>
          <w:p w14:paraId="43DA85DF" w14:textId="77777777" w:rsidR="00E22FC5" w:rsidRDefault="00E22FC5">
            <w:r w:rsidRPr="690AE326">
              <w:rPr>
                <w:rFonts w:eastAsia="Arial" w:cs="Arial"/>
                <w:color w:val="000000" w:themeColor="text1"/>
                <w:sz w:val="16"/>
                <w:szCs w:val="16"/>
              </w:rPr>
              <w:lastRenderedPageBreak/>
              <w:t xml:space="preserve">Org Number </w:t>
            </w:r>
          </w:p>
          <w:p w14:paraId="314EA669" w14:textId="77777777" w:rsidR="00E22FC5" w:rsidRDefault="00E22FC5">
            <w:r w:rsidRPr="690AE326">
              <w:rPr>
                <w:rFonts w:eastAsia="Arial" w:cs="Arial"/>
                <w:color w:val="000000" w:themeColor="text1"/>
                <w:sz w:val="16"/>
                <w:szCs w:val="16"/>
              </w:rPr>
              <w:lastRenderedPageBreak/>
              <w:t xml:space="preserve">      </w:t>
            </w:r>
          </w:p>
        </w:tc>
        <w:tc>
          <w:tcPr>
            <w:tcW w:w="1568" w:type="dxa"/>
            <w:tcBorders>
              <w:top w:val="nil"/>
              <w:left w:val="single" w:sz="8" w:space="0" w:color="auto"/>
              <w:bottom w:val="single" w:sz="8" w:space="0" w:color="auto"/>
              <w:right w:val="single" w:sz="8" w:space="0" w:color="auto"/>
            </w:tcBorders>
            <w:vAlign w:val="center"/>
          </w:tcPr>
          <w:p w14:paraId="3152E14A" w14:textId="77777777" w:rsidR="00E22FC5" w:rsidRDefault="00E22FC5">
            <w:r w:rsidRPr="690AE326">
              <w:rPr>
                <w:rFonts w:eastAsia="Arial" w:cs="Arial"/>
                <w:color w:val="000000" w:themeColor="text1"/>
                <w:sz w:val="16"/>
                <w:szCs w:val="16"/>
              </w:rPr>
              <w:lastRenderedPageBreak/>
              <w:t>Acct Code</w:t>
            </w:r>
          </w:p>
          <w:p w14:paraId="539990E0" w14:textId="77777777" w:rsidR="00E22FC5" w:rsidRDefault="00E22FC5">
            <w:r w:rsidRPr="690AE326">
              <w:rPr>
                <w:rFonts w:eastAsia="Arial" w:cs="Arial"/>
                <w:color w:val="000000" w:themeColor="text1"/>
                <w:sz w:val="16"/>
                <w:szCs w:val="16"/>
              </w:rPr>
              <w:lastRenderedPageBreak/>
              <w:t xml:space="preserve">      </w:t>
            </w:r>
          </w:p>
        </w:tc>
        <w:tc>
          <w:tcPr>
            <w:tcW w:w="1490" w:type="dxa"/>
            <w:tcBorders>
              <w:top w:val="nil"/>
              <w:left w:val="single" w:sz="8" w:space="0" w:color="auto"/>
              <w:bottom w:val="single" w:sz="8" w:space="0" w:color="auto"/>
              <w:right w:val="single" w:sz="8" w:space="0" w:color="auto"/>
            </w:tcBorders>
            <w:vAlign w:val="center"/>
          </w:tcPr>
          <w:p w14:paraId="4557B5AB" w14:textId="77777777" w:rsidR="00E22FC5" w:rsidRDefault="00E22FC5">
            <w:r w:rsidRPr="690AE326">
              <w:rPr>
                <w:rFonts w:eastAsia="Arial" w:cs="Arial"/>
                <w:color w:val="000000" w:themeColor="text1"/>
                <w:sz w:val="16"/>
                <w:szCs w:val="16"/>
              </w:rPr>
              <w:lastRenderedPageBreak/>
              <w:t xml:space="preserve">Split % or $ </w:t>
            </w:r>
          </w:p>
          <w:p w14:paraId="50E14839" w14:textId="77777777" w:rsidR="00E22FC5" w:rsidRDefault="00E22FC5">
            <w:r w:rsidRPr="690AE326">
              <w:rPr>
                <w:rFonts w:eastAsia="Arial" w:cs="Arial"/>
                <w:color w:val="000000" w:themeColor="text1"/>
                <w:sz w:val="16"/>
                <w:szCs w:val="16"/>
              </w:rPr>
              <w:lastRenderedPageBreak/>
              <w:t xml:space="preserve">     </w:t>
            </w:r>
          </w:p>
        </w:tc>
        <w:tc>
          <w:tcPr>
            <w:tcW w:w="2196" w:type="dxa"/>
            <w:tcBorders>
              <w:top w:val="nil"/>
              <w:left w:val="single" w:sz="8" w:space="0" w:color="auto"/>
              <w:bottom w:val="single" w:sz="8" w:space="0" w:color="auto"/>
              <w:right w:val="single" w:sz="12" w:space="0" w:color="auto"/>
            </w:tcBorders>
          </w:tcPr>
          <w:p w14:paraId="6D9C8A25" w14:textId="77777777" w:rsidR="00E22FC5" w:rsidRDefault="00E22FC5">
            <w:r w:rsidRPr="690AE326">
              <w:rPr>
                <w:rFonts w:eastAsia="Arial" w:cs="Arial"/>
                <w:color w:val="000000" w:themeColor="text1"/>
                <w:sz w:val="16"/>
                <w:szCs w:val="16"/>
              </w:rPr>
              <w:lastRenderedPageBreak/>
              <w:t>Federal Funds</w:t>
            </w:r>
          </w:p>
          <w:p w14:paraId="296CACAC" w14:textId="77777777" w:rsidR="00E22FC5" w:rsidRDefault="00E22FC5">
            <w:r w:rsidRPr="690AE326">
              <w:rPr>
                <w:rFonts w:eastAsia="Arial" w:cs="Arial"/>
                <w:color w:val="000000" w:themeColor="text1"/>
                <w:sz w:val="16"/>
                <w:szCs w:val="16"/>
              </w:rPr>
              <w:lastRenderedPageBreak/>
              <w:t xml:space="preserve">Yes        No      </w:t>
            </w:r>
          </w:p>
        </w:tc>
        <w:tc>
          <w:tcPr>
            <w:tcW w:w="1490" w:type="dxa"/>
            <w:tcBorders>
              <w:top w:val="nil"/>
              <w:left w:val="single" w:sz="12" w:space="0" w:color="auto"/>
              <w:bottom w:val="single" w:sz="8" w:space="0" w:color="auto"/>
              <w:right w:val="single" w:sz="12" w:space="0" w:color="auto"/>
            </w:tcBorders>
          </w:tcPr>
          <w:p w14:paraId="49290672" w14:textId="77777777" w:rsidR="00E22FC5" w:rsidRPr="00950E1A" w:rsidRDefault="00E22FC5">
            <w:pPr>
              <w:rPr>
                <w:rFonts w:eastAsia="Arial" w:cs="Arial"/>
                <w:color w:val="000000" w:themeColor="text1"/>
                <w:sz w:val="16"/>
                <w:szCs w:val="16"/>
              </w:rPr>
            </w:pPr>
            <w:r w:rsidRPr="00950E1A">
              <w:rPr>
                <w:rFonts w:eastAsia="Arial" w:cs="Arial"/>
                <w:color w:val="000000" w:themeColor="text1"/>
                <w:sz w:val="16"/>
                <w:szCs w:val="16"/>
              </w:rPr>
              <w:lastRenderedPageBreak/>
              <w:t>Fiscal Year</w:t>
            </w:r>
          </w:p>
          <w:p w14:paraId="45E91396" w14:textId="7588EAEC" w:rsidR="00E22FC5" w:rsidRDefault="00E22FC5">
            <w:pPr>
              <w:rPr>
                <w:rFonts w:eastAsia="Arial" w:cs="Arial"/>
                <w:color w:val="000000" w:themeColor="text1"/>
                <w:sz w:val="16"/>
                <w:szCs w:val="16"/>
                <w:highlight w:val="yellow"/>
              </w:rPr>
            </w:pPr>
            <w:r w:rsidRPr="00950E1A">
              <w:rPr>
                <w:rFonts w:eastAsia="Arial" w:cs="Arial"/>
                <w:color w:val="000000" w:themeColor="text1"/>
                <w:sz w:val="16"/>
                <w:szCs w:val="16"/>
              </w:rPr>
              <w:lastRenderedPageBreak/>
              <w:t>202</w:t>
            </w:r>
            <w:r w:rsidR="00A40BE1">
              <w:rPr>
                <w:rFonts w:eastAsia="Arial" w:cs="Arial"/>
                <w:color w:val="000000" w:themeColor="text1"/>
                <w:sz w:val="16"/>
                <w:szCs w:val="16"/>
              </w:rPr>
              <w:t>5</w:t>
            </w:r>
          </w:p>
        </w:tc>
      </w:tr>
    </w:tbl>
    <w:p w14:paraId="3190B375" w14:textId="77777777" w:rsidR="00E22FC5" w:rsidRDefault="00E22FC5" w:rsidP="00E22FC5"/>
    <w:p w14:paraId="07FDD12B" w14:textId="0E32694F" w:rsidR="00E22FC5" w:rsidRPr="007870C2" w:rsidRDefault="00E22FC5" w:rsidP="00E22FC5">
      <w:pPr>
        <w:rPr>
          <w:rFonts w:cs="Arial"/>
        </w:rPr>
      </w:pPr>
      <w:r w:rsidRPr="1E71E658">
        <w:rPr>
          <w:rFonts w:cs="Arial"/>
        </w:rPr>
        <w:t>Please remember that it is important to comply with the dates established above as the purchasing cycle time may take weeks for competitive bids, securing bids, getting insurance information, and awarding a Purchase Order. </w:t>
      </w:r>
    </w:p>
    <w:p w14:paraId="2F4E0F40" w14:textId="619872D4" w:rsidR="00E45A36" w:rsidRDefault="00E22FC5" w:rsidP="00E22FC5">
      <w:pPr>
        <w:rPr>
          <w:rFonts w:cs="Arial"/>
        </w:rPr>
      </w:pPr>
      <w:r w:rsidRPr="700B87D8">
        <w:rPr>
          <w:rFonts w:cs="Arial"/>
        </w:rPr>
        <w:t xml:space="preserve">If you have any questions about these dates, please </w:t>
      </w:r>
      <w:r w:rsidRPr="690AE326">
        <w:rPr>
          <w:rFonts w:cs="Arial"/>
        </w:rPr>
        <w:t>contact</w:t>
      </w:r>
      <w:r>
        <w:rPr>
          <w:rFonts w:cs="Arial"/>
        </w:rPr>
        <w:t xml:space="preserve"> </w:t>
      </w:r>
      <w:r w:rsidRPr="700B87D8">
        <w:rPr>
          <w:rFonts w:cs="Arial"/>
        </w:rPr>
        <w:t xml:space="preserve">MSU-Bozeman Procurement </w:t>
      </w:r>
      <w:r w:rsidRPr="690AE326">
        <w:rPr>
          <w:rFonts w:cs="Arial"/>
        </w:rPr>
        <w:t xml:space="preserve">&amp; Contract </w:t>
      </w:r>
      <w:r w:rsidRPr="700B87D8">
        <w:rPr>
          <w:rFonts w:cs="Arial"/>
        </w:rPr>
        <w:t xml:space="preserve">Services </w:t>
      </w:r>
      <w:bookmarkStart w:id="50" w:name="_Int_19RaNIOx"/>
      <w:r w:rsidRPr="700B87D8">
        <w:rPr>
          <w:rFonts w:cs="Arial"/>
        </w:rPr>
        <w:t>at</w:t>
      </w:r>
      <w:bookmarkEnd w:id="50"/>
      <w:r w:rsidRPr="700B87D8">
        <w:rPr>
          <w:rFonts w:cs="Arial"/>
        </w:rPr>
        <w:t xml:space="preserve"> </w:t>
      </w:r>
      <w:hyperlink r:id="rId38">
        <w:r w:rsidRPr="690AE326">
          <w:rPr>
            <w:rStyle w:val="Hyperlink"/>
            <w:rFonts w:cs="Arial"/>
          </w:rPr>
          <w:t>procurement@montana.edu</w:t>
        </w:r>
      </w:hyperlink>
      <w:r w:rsidRPr="700B87D8">
        <w:rPr>
          <w:rFonts w:cs="Arial"/>
        </w:rPr>
        <w:t xml:space="preserve"> for clarification.</w:t>
      </w:r>
    </w:p>
    <w:p w14:paraId="471A9379" w14:textId="07711437" w:rsidR="00E22FC5" w:rsidRPr="007870C2" w:rsidRDefault="00E45A36" w:rsidP="00E22FC5">
      <w:pPr>
        <w:rPr>
          <w:rFonts w:cs="Arial"/>
        </w:rPr>
      </w:pPr>
      <w:r>
        <w:rPr>
          <w:rFonts w:cs="Arial"/>
        </w:rPr>
        <w:br w:type="page"/>
      </w:r>
    </w:p>
    <w:p w14:paraId="5661EFE5" w14:textId="2F3C9C6D" w:rsidR="00BC03C1" w:rsidRDefault="00BC03C1" w:rsidP="00BC03C1">
      <w:pPr>
        <w:pStyle w:val="Heading3"/>
      </w:pPr>
      <w:bookmarkStart w:id="51" w:name="_Toc167458427"/>
      <w:bookmarkStart w:id="52" w:name="_Toc167787636"/>
      <w:r>
        <w:lastRenderedPageBreak/>
        <w:t>Checklist</w:t>
      </w:r>
      <w:bookmarkEnd w:id="51"/>
      <w:bookmarkEnd w:id="52"/>
    </w:p>
    <w:tbl>
      <w:tblPr>
        <w:tblStyle w:val="TableGrid"/>
        <w:tblW w:w="9350" w:type="dxa"/>
        <w:tblLook w:val="04A0" w:firstRow="1" w:lastRow="0" w:firstColumn="1" w:lastColumn="0" w:noHBand="0" w:noVBand="1"/>
      </w:tblPr>
      <w:tblGrid>
        <w:gridCol w:w="8005"/>
        <w:gridCol w:w="1345"/>
      </w:tblGrid>
      <w:tr w:rsidR="00D03CB1" w14:paraId="44F4D0C5" w14:textId="77777777" w:rsidTr="00921B1D">
        <w:tc>
          <w:tcPr>
            <w:tcW w:w="8005" w:type="dxa"/>
          </w:tcPr>
          <w:p w14:paraId="2F1873A1" w14:textId="326E2B14" w:rsidR="00D03CB1" w:rsidRPr="00D03CB1" w:rsidRDefault="00D03CB1">
            <w:pPr>
              <w:rPr>
                <w:rFonts w:cs="Arial"/>
              </w:rPr>
            </w:pPr>
            <w:r w:rsidRPr="00D03CB1">
              <w:rPr>
                <w:rFonts w:cs="Arial"/>
                <w:b/>
              </w:rPr>
              <w:t>Before June 30, 202</w:t>
            </w:r>
            <w:r w:rsidR="00E76150">
              <w:rPr>
                <w:rFonts w:cs="Arial"/>
                <w:b/>
              </w:rPr>
              <w:t>4</w:t>
            </w:r>
          </w:p>
        </w:tc>
        <w:tc>
          <w:tcPr>
            <w:tcW w:w="1345" w:type="dxa"/>
          </w:tcPr>
          <w:p w14:paraId="5818A813" w14:textId="77777777" w:rsidR="00D03CB1" w:rsidRPr="00D03CB1" w:rsidRDefault="00D03CB1">
            <w:pPr>
              <w:rPr>
                <w:rFonts w:cs="Arial"/>
                <w:b/>
              </w:rPr>
            </w:pPr>
            <w:r w:rsidRPr="00D03CB1">
              <w:rPr>
                <w:rFonts w:cs="Arial"/>
                <w:b/>
              </w:rPr>
              <w:t>Date due</w:t>
            </w:r>
          </w:p>
        </w:tc>
      </w:tr>
      <w:tr w:rsidR="00D03CB1" w14:paraId="09506229" w14:textId="77777777" w:rsidTr="00921B1D">
        <w:tc>
          <w:tcPr>
            <w:tcW w:w="8005" w:type="dxa"/>
          </w:tcPr>
          <w:p w14:paraId="06BD6C2D" w14:textId="77777777" w:rsidR="00D03CB1" w:rsidRPr="00017D98" w:rsidRDefault="00D03CB1">
            <w:pPr>
              <w:rPr>
                <w:rFonts w:cs="Arial"/>
                <w:b/>
                <w:u w:val="single"/>
              </w:rPr>
            </w:pPr>
            <w:r w:rsidRPr="00616D64">
              <w:rPr>
                <w:rFonts w:cs="Arial"/>
              </w:rPr>
              <w:t>Contact vendors for invoices not received (work has been performed or goods received)</w:t>
            </w:r>
          </w:p>
        </w:tc>
        <w:tc>
          <w:tcPr>
            <w:tcW w:w="1345" w:type="dxa"/>
          </w:tcPr>
          <w:p w14:paraId="2BEB9F70" w14:textId="77777777" w:rsidR="00D03CB1" w:rsidRPr="005B782C" w:rsidRDefault="00D03CB1">
            <w:pPr>
              <w:jc w:val="right"/>
              <w:rPr>
                <w:rFonts w:cs="Arial"/>
                <w:bCs/>
              </w:rPr>
            </w:pPr>
            <w:r>
              <w:rPr>
                <w:rFonts w:cs="Arial"/>
                <w:bCs/>
              </w:rPr>
              <w:t>ASAP</w:t>
            </w:r>
          </w:p>
        </w:tc>
      </w:tr>
      <w:tr w:rsidR="00D03CB1" w14:paraId="41EB961D" w14:textId="77777777" w:rsidTr="00921B1D">
        <w:tc>
          <w:tcPr>
            <w:tcW w:w="8005" w:type="dxa"/>
          </w:tcPr>
          <w:p w14:paraId="6BD26388" w14:textId="77777777" w:rsidR="00D03CB1" w:rsidRPr="00017D98" w:rsidRDefault="00D03CB1">
            <w:pPr>
              <w:rPr>
                <w:rFonts w:cs="Arial"/>
                <w:b/>
                <w:u w:val="single"/>
              </w:rPr>
            </w:pPr>
            <w:r w:rsidRPr="00616D64">
              <w:rPr>
                <w:rFonts w:cs="Arial"/>
              </w:rPr>
              <w:t>Contact vendors from whom you are waiting on revenue collections</w:t>
            </w:r>
          </w:p>
        </w:tc>
        <w:tc>
          <w:tcPr>
            <w:tcW w:w="1345" w:type="dxa"/>
          </w:tcPr>
          <w:p w14:paraId="014151CB" w14:textId="77777777" w:rsidR="00D03CB1" w:rsidRPr="005B782C" w:rsidRDefault="00D03CB1">
            <w:pPr>
              <w:jc w:val="right"/>
              <w:rPr>
                <w:rFonts w:cs="Arial"/>
                <w:bCs/>
              </w:rPr>
            </w:pPr>
            <w:r>
              <w:rPr>
                <w:rFonts w:cs="Arial"/>
                <w:bCs/>
              </w:rPr>
              <w:t>ASAP</w:t>
            </w:r>
          </w:p>
        </w:tc>
      </w:tr>
      <w:tr w:rsidR="00D03CB1" w14:paraId="195FA7B2" w14:textId="77777777" w:rsidTr="00921B1D">
        <w:tc>
          <w:tcPr>
            <w:tcW w:w="8005" w:type="dxa"/>
          </w:tcPr>
          <w:p w14:paraId="05EAA750" w14:textId="77777777" w:rsidR="00D03CB1" w:rsidRPr="00616D64" w:rsidRDefault="00D03CB1">
            <w:pPr>
              <w:rPr>
                <w:rFonts w:cs="Arial"/>
              </w:rPr>
            </w:pPr>
            <w:r>
              <w:rPr>
                <w:rFonts w:cs="Arial"/>
              </w:rPr>
              <w:t>Spend down CFAC/EFAC funds</w:t>
            </w:r>
          </w:p>
        </w:tc>
        <w:tc>
          <w:tcPr>
            <w:tcW w:w="1345" w:type="dxa"/>
          </w:tcPr>
          <w:p w14:paraId="16215FAA" w14:textId="77777777" w:rsidR="00D03CB1" w:rsidRDefault="00D03CB1">
            <w:pPr>
              <w:jc w:val="right"/>
              <w:rPr>
                <w:rFonts w:cs="Arial"/>
                <w:bCs/>
              </w:rPr>
            </w:pPr>
            <w:r>
              <w:rPr>
                <w:rFonts w:cs="Arial"/>
                <w:bCs/>
              </w:rPr>
              <w:t>ASAP</w:t>
            </w:r>
          </w:p>
        </w:tc>
      </w:tr>
      <w:tr w:rsidR="00D03CB1" w14:paraId="3032D5A8" w14:textId="77777777" w:rsidTr="00921B1D">
        <w:tc>
          <w:tcPr>
            <w:tcW w:w="8005" w:type="dxa"/>
          </w:tcPr>
          <w:p w14:paraId="05B10E37" w14:textId="77777777" w:rsidR="00D03CB1" w:rsidRPr="00616D64" w:rsidRDefault="00D03CB1">
            <w:pPr>
              <w:rPr>
                <w:rFonts w:cs="Arial"/>
              </w:rPr>
            </w:pPr>
            <w:r>
              <w:rPr>
                <w:rFonts w:cs="Arial"/>
              </w:rPr>
              <w:t>Budget Office – BOR Revolving Reserve requests</w:t>
            </w:r>
          </w:p>
        </w:tc>
        <w:tc>
          <w:tcPr>
            <w:tcW w:w="1345" w:type="dxa"/>
          </w:tcPr>
          <w:p w14:paraId="747B1072" w14:textId="77777777" w:rsidR="00D03CB1" w:rsidRDefault="00D03CB1">
            <w:pPr>
              <w:jc w:val="right"/>
              <w:rPr>
                <w:rFonts w:cs="Arial"/>
                <w:bCs/>
              </w:rPr>
            </w:pPr>
            <w:r>
              <w:rPr>
                <w:rFonts w:cs="Arial"/>
                <w:bCs/>
              </w:rPr>
              <w:t>June 1</w:t>
            </w:r>
          </w:p>
        </w:tc>
      </w:tr>
      <w:tr w:rsidR="00D03CB1" w14:paraId="51D74047" w14:textId="77777777" w:rsidTr="00921B1D">
        <w:tc>
          <w:tcPr>
            <w:tcW w:w="8005" w:type="dxa"/>
          </w:tcPr>
          <w:p w14:paraId="293B6BC5" w14:textId="4449520E" w:rsidR="00D03CB1" w:rsidRPr="006364F1" w:rsidRDefault="00D03CB1">
            <w:pPr>
              <w:rPr>
                <w:rFonts w:cs="Arial"/>
              </w:rPr>
            </w:pPr>
            <w:r w:rsidRPr="006364F1">
              <w:rPr>
                <w:rFonts w:cs="Arial"/>
              </w:rPr>
              <w:t>Procurements not requiring competitive process (sole source, exempt) to Procurement</w:t>
            </w:r>
            <w:r w:rsidR="490FBFBF" w:rsidRPr="006364F1">
              <w:rPr>
                <w:rFonts w:cs="Arial"/>
              </w:rPr>
              <w:t xml:space="preserve"> &amp; Contracts Services</w:t>
            </w:r>
          </w:p>
        </w:tc>
        <w:tc>
          <w:tcPr>
            <w:tcW w:w="1345" w:type="dxa"/>
          </w:tcPr>
          <w:p w14:paraId="67A220F5" w14:textId="26F7637F" w:rsidR="00D03CB1" w:rsidRPr="006364F1" w:rsidRDefault="00D03CB1" w:rsidP="1E71E658">
            <w:pPr>
              <w:jc w:val="right"/>
              <w:rPr>
                <w:rFonts w:cs="Arial"/>
              </w:rPr>
            </w:pPr>
            <w:r w:rsidRPr="006364F1">
              <w:rPr>
                <w:rFonts w:cs="Arial"/>
              </w:rPr>
              <w:t xml:space="preserve">June </w:t>
            </w:r>
            <w:r w:rsidR="7D24E9B5" w:rsidRPr="006364F1">
              <w:rPr>
                <w:rFonts w:cs="Arial"/>
              </w:rPr>
              <w:t>3</w:t>
            </w:r>
          </w:p>
        </w:tc>
      </w:tr>
      <w:tr w:rsidR="001959BE" w14:paraId="094E79EB" w14:textId="77777777" w:rsidTr="00921B1D">
        <w:tc>
          <w:tcPr>
            <w:tcW w:w="8005" w:type="dxa"/>
          </w:tcPr>
          <w:p w14:paraId="6E9C9FCC" w14:textId="01FB4DD1" w:rsidR="001959BE" w:rsidRPr="00D03CB1" w:rsidRDefault="001959BE" w:rsidP="001959BE">
            <w:pPr>
              <w:rPr>
                <w:rFonts w:cs="Arial"/>
                <w:highlight w:val="yellow"/>
              </w:rPr>
            </w:pPr>
            <w:r>
              <w:rPr>
                <w:rFonts w:cs="Arial"/>
              </w:rPr>
              <w:t>Centralized a</w:t>
            </w:r>
            <w:r w:rsidRPr="00616D64">
              <w:rPr>
                <w:rFonts w:cs="Arial"/>
              </w:rPr>
              <w:t>uto</w:t>
            </w:r>
            <w:r>
              <w:rPr>
                <w:rFonts w:cs="Arial"/>
              </w:rPr>
              <w:t>-</w:t>
            </w:r>
            <w:r w:rsidRPr="00616D64">
              <w:rPr>
                <w:rFonts w:cs="Arial"/>
              </w:rPr>
              <w:t>bill</w:t>
            </w:r>
            <w:r>
              <w:rPr>
                <w:rFonts w:cs="Arial"/>
              </w:rPr>
              <w:t xml:space="preserve"> invoices</w:t>
            </w:r>
            <w:r w:rsidRPr="00616D64">
              <w:rPr>
                <w:rFonts w:cs="Arial"/>
              </w:rPr>
              <w:t xml:space="preserve"> to UBS (</w:t>
            </w:r>
            <w:r>
              <w:rPr>
                <w:rFonts w:cs="Arial"/>
              </w:rPr>
              <w:t>statements sent 6/14</w:t>
            </w:r>
            <w:r w:rsidRPr="00616D64">
              <w:rPr>
                <w:rFonts w:cs="Arial"/>
              </w:rPr>
              <w:t>)</w:t>
            </w:r>
          </w:p>
        </w:tc>
        <w:tc>
          <w:tcPr>
            <w:tcW w:w="1345" w:type="dxa"/>
          </w:tcPr>
          <w:p w14:paraId="09AB3CF7" w14:textId="20E505AC" w:rsidR="001959BE" w:rsidRPr="00D03CB1" w:rsidRDefault="001959BE" w:rsidP="001959BE">
            <w:pPr>
              <w:jc w:val="right"/>
              <w:rPr>
                <w:rFonts w:cs="Arial"/>
                <w:bCs/>
                <w:highlight w:val="yellow"/>
              </w:rPr>
            </w:pPr>
            <w:r>
              <w:rPr>
                <w:rFonts w:cs="Arial"/>
                <w:bCs/>
              </w:rPr>
              <w:t>June 7</w:t>
            </w:r>
          </w:p>
        </w:tc>
      </w:tr>
      <w:tr w:rsidR="001959BE" w14:paraId="16FA7997" w14:textId="77777777" w:rsidTr="00921B1D">
        <w:tc>
          <w:tcPr>
            <w:tcW w:w="8005" w:type="dxa"/>
          </w:tcPr>
          <w:p w14:paraId="49C9C580" w14:textId="77777777" w:rsidR="001959BE" w:rsidRPr="00017D98" w:rsidRDefault="001959BE" w:rsidP="001959BE">
            <w:pPr>
              <w:rPr>
                <w:rFonts w:cs="Arial"/>
                <w:b/>
                <w:u w:val="single"/>
              </w:rPr>
            </w:pPr>
            <w:r w:rsidRPr="00616D64">
              <w:rPr>
                <w:rFonts w:cs="Arial"/>
              </w:rPr>
              <w:t xml:space="preserve">Expenditure/Revenue corrections to UBS (or OSP) </w:t>
            </w:r>
            <w:r>
              <w:rPr>
                <w:rFonts w:cs="Arial"/>
              </w:rPr>
              <w:t xml:space="preserve">for </w:t>
            </w:r>
            <w:r w:rsidRPr="00616D64">
              <w:rPr>
                <w:rFonts w:cs="Arial"/>
              </w:rPr>
              <w:t>transactions through May</w:t>
            </w:r>
          </w:p>
        </w:tc>
        <w:tc>
          <w:tcPr>
            <w:tcW w:w="1345" w:type="dxa"/>
          </w:tcPr>
          <w:p w14:paraId="5CAA93F1" w14:textId="35DD5E86" w:rsidR="001959BE" w:rsidRPr="005B782C" w:rsidRDefault="584477CA" w:rsidP="726E6FA3">
            <w:pPr>
              <w:jc w:val="right"/>
              <w:rPr>
                <w:rFonts w:cs="Arial"/>
              </w:rPr>
            </w:pPr>
            <w:r w:rsidRPr="726E6FA3">
              <w:rPr>
                <w:rFonts w:cs="Arial"/>
              </w:rPr>
              <w:t>June 7</w:t>
            </w:r>
          </w:p>
        </w:tc>
      </w:tr>
      <w:tr w:rsidR="001959BE" w14:paraId="0C70ED29" w14:textId="77777777" w:rsidTr="00921B1D">
        <w:tc>
          <w:tcPr>
            <w:tcW w:w="8005" w:type="dxa"/>
          </w:tcPr>
          <w:p w14:paraId="2217650F" w14:textId="77777777" w:rsidR="001959BE" w:rsidRPr="00017D98" w:rsidRDefault="001959BE" w:rsidP="001959BE">
            <w:pPr>
              <w:rPr>
                <w:rFonts w:cs="Arial"/>
                <w:b/>
                <w:u w:val="single"/>
              </w:rPr>
            </w:pPr>
            <w:r>
              <w:rPr>
                <w:rFonts w:cs="Arial"/>
              </w:rPr>
              <w:t>Chrome River Approvals completed for transactions through May</w:t>
            </w:r>
          </w:p>
        </w:tc>
        <w:tc>
          <w:tcPr>
            <w:tcW w:w="1345" w:type="dxa"/>
          </w:tcPr>
          <w:p w14:paraId="768CA3B2" w14:textId="77777777" w:rsidR="001959BE" w:rsidRPr="005B782C" w:rsidRDefault="001959BE" w:rsidP="001959BE">
            <w:pPr>
              <w:jc w:val="right"/>
              <w:rPr>
                <w:rFonts w:cs="Arial"/>
                <w:bCs/>
              </w:rPr>
            </w:pPr>
            <w:r>
              <w:rPr>
                <w:rFonts w:cs="Arial"/>
                <w:bCs/>
              </w:rPr>
              <w:t>June 7</w:t>
            </w:r>
          </w:p>
        </w:tc>
      </w:tr>
      <w:tr w:rsidR="001959BE" w14:paraId="059E61F9" w14:textId="77777777" w:rsidTr="00921B1D">
        <w:tc>
          <w:tcPr>
            <w:tcW w:w="8005" w:type="dxa"/>
          </w:tcPr>
          <w:p w14:paraId="6346FD5B" w14:textId="77777777" w:rsidR="001959BE" w:rsidRPr="00616D64" w:rsidRDefault="001959BE" w:rsidP="001959BE">
            <w:pPr>
              <w:rPr>
                <w:rStyle w:val="Hyperlink"/>
                <w:rFonts w:cs="Arial"/>
                <w:color w:val="auto"/>
              </w:rPr>
            </w:pPr>
            <w:r w:rsidRPr="00616D64">
              <w:rPr>
                <w:rFonts w:cs="Arial"/>
              </w:rPr>
              <w:t>Donated items listing to Property Management</w:t>
            </w:r>
          </w:p>
        </w:tc>
        <w:tc>
          <w:tcPr>
            <w:tcW w:w="1345" w:type="dxa"/>
          </w:tcPr>
          <w:p w14:paraId="3572867E" w14:textId="0971320C" w:rsidR="001959BE" w:rsidRDefault="001959BE" w:rsidP="001959BE">
            <w:pPr>
              <w:jc w:val="right"/>
              <w:rPr>
                <w:rFonts w:cs="Arial"/>
                <w:bCs/>
              </w:rPr>
            </w:pPr>
            <w:r>
              <w:rPr>
                <w:rFonts w:cs="Arial"/>
                <w:bCs/>
              </w:rPr>
              <w:t>June 7</w:t>
            </w:r>
          </w:p>
        </w:tc>
      </w:tr>
      <w:tr w:rsidR="001959BE" w14:paraId="4CC6FEFC" w14:textId="77777777" w:rsidTr="00921B1D">
        <w:tc>
          <w:tcPr>
            <w:tcW w:w="8005" w:type="dxa"/>
          </w:tcPr>
          <w:p w14:paraId="28214AE6" w14:textId="77777777" w:rsidR="001959BE" w:rsidRPr="00616D64" w:rsidRDefault="001959BE" w:rsidP="001959BE">
            <w:pPr>
              <w:rPr>
                <w:rFonts w:cs="Arial"/>
              </w:rPr>
            </w:pPr>
            <w:r w:rsidRPr="00616D64">
              <w:rPr>
                <w:rFonts w:cs="Arial"/>
              </w:rPr>
              <w:t>Petty cash funds reimbursement request to UBS</w:t>
            </w:r>
            <w:r>
              <w:rPr>
                <w:rFonts w:cs="Arial"/>
              </w:rPr>
              <w:t xml:space="preserve"> by </w:t>
            </w:r>
            <w:r w:rsidRPr="00610C16">
              <w:rPr>
                <w:rFonts w:cs="Arial"/>
              </w:rPr>
              <w:t>5:00pm</w:t>
            </w:r>
            <w:r w:rsidRPr="00616D64">
              <w:rPr>
                <w:rFonts w:cs="Arial"/>
              </w:rPr>
              <w:tab/>
            </w:r>
          </w:p>
        </w:tc>
        <w:tc>
          <w:tcPr>
            <w:tcW w:w="1345" w:type="dxa"/>
          </w:tcPr>
          <w:p w14:paraId="2043314C" w14:textId="620F31A7" w:rsidR="001959BE" w:rsidRPr="005B782C" w:rsidRDefault="001959BE" w:rsidP="001959BE">
            <w:pPr>
              <w:jc w:val="right"/>
              <w:rPr>
                <w:rFonts w:cs="Arial"/>
                <w:bCs/>
              </w:rPr>
            </w:pPr>
            <w:r>
              <w:rPr>
                <w:rFonts w:cs="Arial"/>
                <w:bCs/>
              </w:rPr>
              <w:t>June 14</w:t>
            </w:r>
          </w:p>
        </w:tc>
      </w:tr>
      <w:tr w:rsidR="001959BE" w14:paraId="5E6758D2" w14:textId="77777777" w:rsidTr="00921B1D">
        <w:tc>
          <w:tcPr>
            <w:tcW w:w="8005" w:type="dxa"/>
          </w:tcPr>
          <w:p w14:paraId="0930E33D" w14:textId="77777777" w:rsidR="001959BE" w:rsidRPr="00616D64" w:rsidRDefault="001959BE" w:rsidP="001959BE">
            <w:pPr>
              <w:rPr>
                <w:rFonts w:cs="Arial"/>
              </w:rPr>
            </w:pPr>
            <w:r>
              <w:rPr>
                <w:rFonts w:cs="Arial"/>
              </w:rPr>
              <w:t>Foundation reimbursement requests through May due to Foundation</w:t>
            </w:r>
          </w:p>
        </w:tc>
        <w:tc>
          <w:tcPr>
            <w:tcW w:w="1345" w:type="dxa"/>
          </w:tcPr>
          <w:p w14:paraId="338A5EE5" w14:textId="5BB5E077" w:rsidR="001959BE" w:rsidRPr="005B782C" w:rsidRDefault="001959BE" w:rsidP="001959BE">
            <w:pPr>
              <w:jc w:val="right"/>
              <w:rPr>
                <w:rFonts w:cs="Arial"/>
                <w:bCs/>
              </w:rPr>
            </w:pPr>
            <w:r>
              <w:rPr>
                <w:rFonts w:cs="Arial"/>
                <w:bCs/>
              </w:rPr>
              <w:t>June 14</w:t>
            </w:r>
          </w:p>
        </w:tc>
      </w:tr>
      <w:tr w:rsidR="001959BE" w14:paraId="4F568217" w14:textId="77777777" w:rsidTr="00921B1D">
        <w:tc>
          <w:tcPr>
            <w:tcW w:w="8005" w:type="dxa"/>
          </w:tcPr>
          <w:p w14:paraId="5A9F2C9A" w14:textId="77777777" w:rsidR="001959BE" w:rsidRPr="004A6566" w:rsidRDefault="001959BE" w:rsidP="4AEA3D0B">
            <w:pPr>
              <w:rPr>
                <w:rFonts w:cs="Arial"/>
              </w:rPr>
            </w:pPr>
            <w:r w:rsidRPr="4AEA3D0B">
              <w:rPr>
                <w:rFonts w:cs="Arial"/>
                <w:color w:val="000000" w:themeColor="text1"/>
              </w:rPr>
              <w:t>Facilities charges for May service performed post</w:t>
            </w:r>
          </w:p>
        </w:tc>
        <w:tc>
          <w:tcPr>
            <w:tcW w:w="1345" w:type="dxa"/>
          </w:tcPr>
          <w:p w14:paraId="277F07AF" w14:textId="69098F02" w:rsidR="001959BE" w:rsidRPr="004A6566" w:rsidRDefault="3841D4FF" w:rsidP="22B8AB63">
            <w:pPr>
              <w:jc w:val="right"/>
              <w:rPr>
                <w:rFonts w:cs="Arial"/>
                <w:bCs/>
                <w:highlight w:val="yellow"/>
              </w:rPr>
            </w:pPr>
            <w:r w:rsidRPr="00AE43FF">
              <w:rPr>
                <w:rFonts w:cs="Arial"/>
                <w:bCs/>
              </w:rPr>
              <w:t xml:space="preserve">June </w:t>
            </w:r>
            <w:r w:rsidRPr="00AE43FF">
              <w:rPr>
                <w:rFonts w:cs="Arial"/>
              </w:rPr>
              <w:t>1</w:t>
            </w:r>
            <w:r w:rsidR="083051B2" w:rsidRPr="00AE43FF">
              <w:rPr>
                <w:rFonts w:cs="Arial"/>
              </w:rPr>
              <w:t>4</w:t>
            </w:r>
          </w:p>
        </w:tc>
      </w:tr>
      <w:tr w:rsidR="001959BE" w14:paraId="3950B707" w14:textId="77777777" w:rsidTr="00921B1D">
        <w:tc>
          <w:tcPr>
            <w:tcW w:w="8005" w:type="dxa"/>
          </w:tcPr>
          <w:p w14:paraId="44C98B11" w14:textId="77777777" w:rsidR="001959BE" w:rsidRPr="006E5153" w:rsidRDefault="001959BE" w:rsidP="001959BE">
            <w:pPr>
              <w:rPr>
                <w:rFonts w:cs="Arial"/>
                <w:color w:val="000000"/>
              </w:rPr>
            </w:pPr>
            <w:r w:rsidRPr="00616D64">
              <w:rPr>
                <w:rFonts w:cs="Arial"/>
              </w:rPr>
              <w:t>Warrants</w:t>
            </w:r>
            <w:r>
              <w:rPr>
                <w:rFonts w:cs="Arial"/>
              </w:rPr>
              <w:t xml:space="preserve"> (Checks)</w:t>
            </w:r>
            <w:r w:rsidRPr="00616D64">
              <w:rPr>
                <w:rFonts w:cs="Arial"/>
              </w:rPr>
              <w:t xml:space="preserve"> for Cancellation</w:t>
            </w:r>
            <w:r>
              <w:rPr>
                <w:rFonts w:cs="Arial"/>
              </w:rPr>
              <w:t xml:space="preserve"> or Reissue to UBS</w:t>
            </w:r>
          </w:p>
        </w:tc>
        <w:tc>
          <w:tcPr>
            <w:tcW w:w="1345" w:type="dxa"/>
          </w:tcPr>
          <w:p w14:paraId="02E8D56F" w14:textId="4E776174" w:rsidR="001959BE" w:rsidRPr="005B782C" w:rsidRDefault="001959BE" w:rsidP="001959BE">
            <w:pPr>
              <w:jc w:val="right"/>
              <w:rPr>
                <w:rFonts w:cs="Arial"/>
                <w:bCs/>
              </w:rPr>
            </w:pPr>
            <w:r>
              <w:rPr>
                <w:rFonts w:cs="Arial"/>
                <w:bCs/>
              </w:rPr>
              <w:t>June 1</w:t>
            </w:r>
            <w:r w:rsidR="004A6566">
              <w:rPr>
                <w:rFonts w:cs="Arial"/>
                <w:bCs/>
              </w:rPr>
              <w:t>4</w:t>
            </w:r>
          </w:p>
        </w:tc>
      </w:tr>
      <w:tr w:rsidR="001959BE" w14:paraId="57DF5E82" w14:textId="77777777" w:rsidTr="00921B1D">
        <w:tc>
          <w:tcPr>
            <w:tcW w:w="8005" w:type="dxa"/>
          </w:tcPr>
          <w:p w14:paraId="688A47C2" w14:textId="1FEEC43D" w:rsidR="001959BE" w:rsidRPr="004A6566" w:rsidRDefault="001959BE" w:rsidP="720E801E">
            <w:pPr>
              <w:rPr>
                <w:rFonts w:cs="Arial"/>
              </w:rPr>
            </w:pPr>
            <w:r w:rsidRPr="13D1FFC7">
              <w:rPr>
                <w:rFonts w:cs="Arial"/>
              </w:rPr>
              <w:t>Final Financial Aid Distributions</w:t>
            </w:r>
          </w:p>
        </w:tc>
        <w:tc>
          <w:tcPr>
            <w:tcW w:w="1345" w:type="dxa"/>
          </w:tcPr>
          <w:p w14:paraId="1BEFC182" w14:textId="1A715559" w:rsidR="001959BE" w:rsidRPr="004A6566" w:rsidRDefault="3841D4FF" w:rsidP="720E801E">
            <w:pPr>
              <w:jc w:val="right"/>
              <w:rPr>
                <w:rFonts w:cs="Arial"/>
              </w:rPr>
            </w:pPr>
            <w:r w:rsidRPr="720E801E">
              <w:rPr>
                <w:rFonts w:cs="Arial"/>
              </w:rPr>
              <w:t xml:space="preserve">June </w:t>
            </w:r>
            <w:r w:rsidR="29D1B3A4" w:rsidRPr="720E801E">
              <w:rPr>
                <w:rFonts w:cs="Arial"/>
              </w:rPr>
              <w:t>14</w:t>
            </w:r>
          </w:p>
        </w:tc>
      </w:tr>
      <w:tr w:rsidR="001959BE" w14:paraId="11DCF903" w14:textId="77777777" w:rsidTr="00921B1D">
        <w:tc>
          <w:tcPr>
            <w:tcW w:w="8005" w:type="dxa"/>
          </w:tcPr>
          <w:p w14:paraId="2F39899A" w14:textId="77777777" w:rsidR="001959BE" w:rsidRPr="00616D64" w:rsidRDefault="001959BE" w:rsidP="001959BE">
            <w:pPr>
              <w:rPr>
                <w:rFonts w:cs="Arial"/>
              </w:rPr>
            </w:pPr>
            <w:r w:rsidRPr="00616D64">
              <w:rPr>
                <w:rFonts w:cs="Arial"/>
              </w:rPr>
              <w:t>All cash and fund balances are positive</w:t>
            </w:r>
            <w:r w:rsidRPr="00616D64">
              <w:rPr>
                <w:rFonts w:cs="Arial"/>
              </w:rPr>
              <w:tab/>
            </w:r>
          </w:p>
        </w:tc>
        <w:tc>
          <w:tcPr>
            <w:tcW w:w="1345" w:type="dxa"/>
          </w:tcPr>
          <w:p w14:paraId="4D60B3C2" w14:textId="1B75D415" w:rsidR="001959BE" w:rsidRDefault="001959BE" w:rsidP="001959BE">
            <w:pPr>
              <w:jc w:val="right"/>
              <w:rPr>
                <w:rFonts w:cs="Arial"/>
                <w:bCs/>
              </w:rPr>
            </w:pPr>
            <w:r>
              <w:rPr>
                <w:rFonts w:cs="Arial"/>
                <w:bCs/>
              </w:rPr>
              <w:t>June 2</w:t>
            </w:r>
            <w:r w:rsidR="0085016D">
              <w:rPr>
                <w:rFonts w:cs="Arial"/>
                <w:bCs/>
              </w:rPr>
              <w:t>1</w:t>
            </w:r>
          </w:p>
        </w:tc>
      </w:tr>
      <w:tr w:rsidR="001959BE" w14:paraId="6F56A6E4" w14:textId="77777777" w:rsidTr="00921B1D">
        <w:tc>
          <w:tcPr>
            <w:tcW w:w="8005" w:type="dxa"/>
          </w:tcPr>
          <w:p w14:paraId="3DFC7ADF" w14:textId="77777777" w:rsidR="001959BE" w:rsidRPr="008D570B" w:rsidRDefault="001959BE" w:rsidP="001959BE">
            <w:pPr>
              <w:rPr>
                <w:rFonts w:cs="Arial"/>
              </w:rPr>
            </w:pPr>
            <w:r w:rsidRPr="008D570B">
              <w:rPr>
                <w:rFonts w:cs="Arial"/>
              </w:rPr>
              <w:t>Check runs suspended to ensure cash positive</w:t>
            </w:r>
          </w:p>
        </w:tc>
        <w:tc>
          <w:tcPr>
            <w:tcW w:w="1345" w:type="dxa"/>
          </w:tcPr>
          <w:p w14:paraId="1A028FE3" w14:textId="77777777" w:rsidR="001959BE" w:rsidRDefault="001959BE" w:rsidP="001959BE">
            <w:pPr>
              <w:jc w:val="right"/>
              <w:rPr>
                <w:rFonts w:cs="Arial"/>
                <w:bCs/>
              </w:rPr>
            </w:pPr>
            <w:r>
              <w:rPr>
                <w:rFonts w:cs="Arial"/>
                <w:bCs/>
              </w:rPr>
              <w:t>June 24-30</w:t>
            </w:r>
          </w:p>
        </w:tc>
      </w:tr>
      <w:tr w:rsidR="001959BE" w14:paraId="36F4EF5C" w14:textId="77777777" w:rsidTr="00921B1D">
        <w:tc>
          <w:tcPr>
            <w:tcW w:w="8005" w:type="dxa"/>
          </w:tcPr>
          <w:p w14:paraId="6A4D7834" w14:textId="77777777" w:rsidR="001959BE" w:rsidRPr="008D570B" w:rsidRDefault="001959BE" w:rsidP="001959BE">
            <w:pPr>
              <w:rPr>
                <w:rFonts w:cs="Arial"/>
              </w:rPr>
            </w:pPr>
            <w:r w:rsidRPr="008D570B">
              <w:rPr>
                <w:rFonts w:cs="Arial"/>
              </w:rPr>
              <w:t>Departmental X-feeds suspended to ensure cash positive</w:t>
            </w:r>
            <w:r w:rsidRPr="008D570B">
              <w:rPr>
                <w:rFonts w:cs="Arial"/>
              </w:rPr>
              <w:tab/>
            </w:r>
            <w:r w:rsidRPr="008D570B">
              <w:rPr>
                <w:rFonts w:cs="Arial"/>
              </w:rPr>
              <w:tab/>
            </w:r>
          </w:p>
        </w:tc>
        <w:tc>
          <w:tcPr>
            <w:tcW w:w="1345" w:type="dxa"/>
          </w:tcPr>
          <w:p w14:paraId="39095B00" w14:textId="77777777" w:rsidR="001959BE" w:rsidRPr="005B782C" w:rsidRDefault="001959BE" w:rsidP="001959BE">
            <w:pPr>
              <w:jc w:val="right"/>
              <w:rPr>
                <w:rFonts w:cs="Arial"/>
                <w:bCs/>
              </w:rPr>
            </w:pPr>
            <w:r>
              <w:rPr>
                <w:rFonts w:cs="Arial"/>
                <w:bCs/>
              </w:rPr>
              <w:t>June 24-30</w:t>
            </w:r>
          </w:p>
        </w:tc>
      </w:tr>
      <w:tr w:rsidR="00C30113" w14:paraId="624111DF" w14:textId="77777777" w:rsidTr="00921B1D">
        <w:tc>
          <w:tcPr>
            <w:tcW w:w="8005" w:type="dxa"/>
          </w:tcPr>
          <w:p w14:paraId="1362FFB2" w14:textId="0D7C96D4" w:rsidR="00C30113" w:rsidRPr="00616D64" w:rsidRDefault="00C30113" w:rsidP="001959BE">
            <w:pPr>
              <w:rPr>
                <w:rFonts w:cs="Arial"/>
              </w:rPr>
            </w:pPr>
            <w:r w:rsidRPr="008D570B">
              <w:rPr>
                <w:rFonts w:cs="Arial"/>
              </w:rPr>
              <w:t>Foundation reimbursement requests through June due to Foundation</w:t>
            </w:r>
            <w:r w:rsidR="00921B1D">
              <w:rPr>
                <w:rFonts w:cs="Arial"/>
              </w:rPr>
              <w:t xml:space="preserve"> by Noon</w:t>
            </w:r>
          </w:p>
        </w:tc>
        <w:tc>
          <w:tcPr>
            <w:tcW w:w="1345" w:type="dxa"/>
          </w:tcPr>
          <w:p w14:paraId="57F80E15" w14:textId="03A4A742" w:rsidR="00C30113" w:rsidRDefault="00C30113" w:rsidP="001959BE">
            <w:pPr>
              <w:jc w:val="right"/>
              <w:rPr>
                <w:rFonts w:cs="Arial"/>
                <w:bCs/>
              </w:rPr>
            </w:pPr>
            <w:r>
              <w:rPr>
                <w:rFonts w:cs="Arial"/>
                <w:bCs/>
              </w:rPr>
              <w:t>June 2</w:t>
            </w:r>
            <w:r w:rsidR="00921B1D">
              <w:rPr>
                <w:rFonts w:cs="Arial"/>
                <w:bCs/>
              </w:rPr>
              <w:t>6</w:t>
            </w:r>
          </w:p>
        </w:tc>
      </w:tr>
      <w:tr w:rsidR="001959BE" w14:paraId="5B020170" w14:textId="77777777" w:rsidTr="00921B1D">
        <w:tc>
          <w:tcPr>
            <w:tcW w:w="8005" w:type="dxa"/>
          </w:tcPr>
          <w:p w14:paraId="6D8F6686" w14:textId="77777777" w:rsidR="001959BE" w:rsidRPr="008D570B" w:rsidRDefault="001959BE" w:rsidP="001959BE">
            <w:pPr>
              <w:rPr>
                <w:rFonts w:cs="Arial"/>
              </w:rPr>
            </w:pPr>
            <w:r w:rsidRPr="00616D64">
              <w:rPr>
                <w:rFonts w:cs="Arial"/>
              </w:rPr>
              <w:t>Submit minor/sensitive property listing to Property Management</w:t>
            </w:r>
            <w:r w:rsidRPr="00616D64">
              <w:rPr>
                <w:rFonts w:cs="Arial"/>
              </w:rPr>
              <w:tab/>
            </w:r>
            <w:r w:rsidRPr="00616D64">
              <w:rPr>
                <w:rFonts w:cs="Arial"/>
              </w:rPr>
              <w:tab/>
            </w:r>
          </w:p>
        </w:tc>
        <w:tc>
          <w:tcPr>
            <w:tcW w:w="1345" w:type="dxa"/>
          </w:tcPr>
          <w:p w14:paraId="315D152C" w14:textId="20E51A9B" w:rsidR="001959BE" w:rsidRDefault="001959BE" w:rsidP="001959BE">
            <w:pPr>
              <w:jc w:val="right"/>
              <w:rPr>
                <w:rFonts w:cs="Arial"/>
                <w:bCs/>
              </w:rPr>
            </w:pPr>
            <w:r>
              <w:rPr>
                <w:rFonts w:cs="Arial"/>
                <w:bCs/>
              </w:rPr>
              <w:t xml:space="preserve">June </w:t>
            </w:r>
            <w:r w:rsidR="0085016D">
              <w:rPr>
                <w:rFonts w:cs="Arial"/>
                <w:bCs/>
              </w:rPr>
              <w:t>28</w:t>
            </w:r>
          </w:p>
        </w:tc>
      </w:tr>
      <w:tr w:rsidR="001959BE" w14:paraId="26ACC2C2" w14:textId="77777777" w:rsidTr="00921B1D">
        <w:tc>
          <w:tcPr>
            <w:tcW w:w="8005" w:type="dxa"/>
          </w:tcPr>
          <w:p w14:paraId="76FE1853" w14:textId="77777777" w:rsidR="001959BE" w:rsidRPr="008D570B" w:rsidRDefault="001959BE" w:rsidP="001959BE">
            <w:pPr>
              <w:rPr>
                <w:rFonts w:cs="Arial"/>
              </w:rPr>
            </w:pPr>
            <w:r w:rsidRPr="00616D64">
              <w:rPr>
                <w:rFonts w:cs="Arial"/>
              </w:rPr>
              <w:t>Capital asset inventory reviewed. Corrections submitted to Property Management</w:t>
            </w:r>
          </w:p>
        </w:tc>
        <w:tc>
          <w:tcPr>
            <w:tcW w:w="1345" w:type="dxa"/>
          </w:tcPr>
          <w:p w14:paraId="0CF824E9" w14:textId="3CEAE3B2" w:rsidR="001959BE" w:rsidRDefault="001959BE" w:rsidP="001959BE">
            <w:pPr>
              <w:jc w:val="right"/>
              <w:rPr>
                <w:rFonts w:cs="Arial"/>
                <w:bCs/>
              </w:rPr>
            </w:pPr>
            <w:r>
              <w:rPr>
                <w:rFonts w:cs="Arial"/>
                <w:bCs/>
              </w:rPr>
              <w:t xml:space="preserve">June </w:t>
            </w:r>
            <w:r w:rsidR="0085016D">
              <w:rPr>
                <w:rFonts w:cs="Arial"/>
                <w:bCs/>
              </w:rPr>
              <w:t>28</w:t>
            </w:r>
          </w:p>
        </w:tc>
      </w:tr>
      <w:tr w:rsidR="001959BE" w14:paraId="226F7B39" w14:textId="77777777" w:rsidTr="00921B1D">
        <w:tc>
          <w:tcPr>
            <w:tcW w:w="8005" w:type="dxa"/>
          </w:tcPr>
          <w:p w14:paraId="4CB84439" w14:textId="77777777" w:rsidR="001959BE" w:rsidRPr="008D570B" w:rsidRDefault="001959BE" w:rsidP="001959BE">
            <w:pPr>
              <w:rPr>
                <w:rFonts w:cs="Arial"/>
              </w:rPr>
            </w:pPr>
            <w:r w:rsidRPr="008D570B">
              <w:rPr>
                <w:rFonts w:cs="Arial"/>
              </w:rPr>
              <w:t>Credit card terminals closed and balanced by 10:00am</w:t>
            </w:r>
            <w:r w:rsidRPr="008D570B">
              <w:rPr>
                <w:rFonts w:cs="Arial"/>
              </w:rPr>
              <w:tab/>
            </w:r>
          </w:p>
        </w:tc>
        <w:tc>
          <w:tcPr>
            <w:tcW w:w="1345" w:type="dxa"/>
          </w:tcPr>
          <w:p w14:paraId="541E1DF1" w14:textId="3055AEAB" w:rsidR="001959BE" w:rsidRDefault="001959BE" w:rsidP="001959BE">
            <w:pPr>
              <w:jc w:val="right"/>
              <w:rPr>
                <w:rFonts w:cs="Arial"/>
                <w:bCs/>
              </w:rPr>
            </w:pPr>
            <w:r>
              <w:rPr>
                <w:rFonts w:cs="Arial"/>
                <w:bCs/>
              </w:rPr>
              <w:t xml:space="preserve">June </w:t>
            </w:r>
            <w:r w:rsidR="0085016D">
              <w:rPr>
                <w:rFonts w:cs="Arial"/>
                <w:bCs/>
              </w:rPr>
              <w:t>28</w:t>
            </w:r>
          </w:p>
        </w:tc>
      </w:tr>
      <w:tr w:rsidR="001959BE" w14:paraId="3D833F90" w14:textId="77777777" w:rsidTr="00921B1D">
        <w:tc>
          <w:tcPr>
            <w:tcW w:w="8005" w:type="dxa"/>
          </w:tcPr>
          <w:p w14:paraId="29D6F6ED" w14:textId="77777777" w:rsidR="001959BE" w:rsidRPr="008D570B" w:rsidRDefault="001959BE" w:rsidP="001959BE">
            <w:pPr>
              <w:rPr>
                <w:rFonts w:cs="Arial"/>
              </w:rPr>
            </w:pPr>
            <w:r w:rsidRPr="008D570B">
              <w:rPr>
                <w:rFonts w:cs="Arial"/>
              </w:rPr>
              <w:t>Cash deposits must be received by UBS Cashier window by 11:00am</w:t>
            </w:r>
          </w:p>
        </w:tc>
        <w:tc>
          <w:tcPr>
            <w:tcW w:w="1345" w:type="dxa"/>
          </w:tcPr>
          <w:p w14:paraId="36CBA4EF" w14:textId="1055CA5B" w:rsidR="001959BE" w:rsidRPr="005B782C" w:rsidRDefault="001959BE" w:rsidP="001959BE">
            <w:pPr>
              <w:jc w:val="right"/>
              <w:rPr>
                <w:rFonts w:cs="Arial"/>
                <w:bCs/>
              </w:rPr>
            </w:pPr>
            <w:r>
              <w:rPr>
                <w:rFonts w:cs="Arial"/>
                <w:bCs/>
              </w:rPr>
              <w:t xml:space="preserve">June </w:t>
            </w:r>
            <w:r w:rsidR="0085016D">
              <w:rPr>
                <w:rFonts w:cs="Arial"/>
                <w:bCs/>
              </w:rPr>
              <w:t>28</w:t>
            </w:r>
          </w:p>
        </w:tc>
      </w:tr>
      <w:tr w:rsidR="001959BE" w14:paraId="5864076D" w14:textId="77777777" w:rsidTr="00921B1D">
        <w:tc>
          <w:tcPr>
            <w:tcW w:w="8005" w:type="dxa"/>
          </w:tcPr>
          <w:p w14:paraId="6F2A4FE0" w14:textId="77777777" w:rsidR="001959BE" w:rsidRPr="008D570B" w:rsidRDefault="001959BE" w:rsidP="001959BE">
            <w:pPr>
              <w:rPr>
                <w:rFonts w:cs="Arial"/>
              </w:rPr>
            </w:pPr>
            <w:r w:rsidRPr="008D570B">
              <w:rPr>
                <w:rFonts w:cs="Arial"/>
              </w:rPr>
              <w:t>Late cash deposits over $750 rec’d after 11:00 am - to UBS (Joe Young)</w:t>
            </w:r>
          </w:p>
        </w:tc>
        <w:tc>
          <w:tcPr>
            <w:tcW w:w="1345" w:type="dxa"/>
          </w:tcPr>
          <w:p w14:paraId="4547390A" w14:textId="3BBEBC53" w:rsidR="001959BE" w:rsidRPr="005B782C" w:rsidRDefault="001959BE" w:rsidP="001959BE">
            <w:pPr>
              <w:jc w:val="right"/>
              <w:rPr>
                <w:rFonts w:cs="Arial"/>
                <w:bCs/>
              </w:rPr>
            </w:pPr>
            <w:r>
              <w:rPr>
                <w:rFonts w:cs="Arial"/>
                <w:bCs/>
              </w:rPr>
              <w:t xml:space="preserve">June </w:t>
            </w:r>
            <w:r w:rsidR="0085016D">
              <w:rPr>
                <w:rFonts w:cs="Arial"/>
                <w:bCs/>
              </w:rPr>
              <w:t>28</w:t>
            </w:r>
          </w:p>
        </w:tc>
      </w:tr>
      <w:tr w:rsidR="001959BE" w14:paraId="1F2598E8" w14:textId="77777777" w:rsidTr="00921B1D">
        <w:tc>
          <w:tcPr>
            <w:tcW w:w="8005" w:type="dxa"/>
          </w:tcPr>
          <w:p w14:paraId="107DD5CA" w14:textId="2C73B6DC" w:rsidR="001959BE" w:rsidRPr="008D570B" w:rsidRDefault="001959BE" w:rsidP="001959BE">
            <w:pPr>
              <w:rPr>
                <w:rFonts w:cs="Arial"/>
              </w:rPr>
            </w:pPr>
            <w:r w:rsidRPr="700B87D8">
              <w:rPr>
                <w:rFonts w:cs="Arial"/>
              </w:rPr>
              <w:t>BPAs for payment for FY2</w:t>
            </w:r>
            <w:r w:rsidR="0085016D">
              <w:rPr>
                <w:rFonts w:cs="Arial"/>
              </w:rPr>
              <w:t>4</w:t>
            </w:r>
            <w:r w:rsidRPr="700B87D8">
              <w:rPr>
                <w:rFonts w:cs="Arial"/>
              </w:rPr>
              <w:t xml:space="preserve"> to UBS Accounts Payable by 5:00pm</w:t>
            </w:r>
          </w:p>
        </w:tc>
        <w:tc>
          <w:tcPr>
            <w:tcW w:w="1345" w:type="dxa"/>
          </w:tcPr>
          <w:p w14:paraId="467F5D28" w14:textId="0B06EA86" w:rsidR="001959BE" w:rsidRPr="005B782C" w:rsidRDefault="001959BE" w:rsidP="001959BE">
            <w:pPr>
              <w:jc w:val="right"/>
              <w:rPr>
                <w:rFonts w:cs="Arial"/>
                <w:bCs/>
              </w:rPr>
            </w:pPr>
            <w:r>
              <w:rPr>
                <w:rFonts w:cs="Arial"/>
                <w:bCs/>
              </w:rPr>
              <w:t xml:space="preserve">June </w:t>
            </w:r>
            <w:r w:rsidR="0085016D">
              <w:rPr>
                <w:rFonts w:cs="Arial"/>
                <w:bCs/>
              </w:rPr>
              <w:t>28</w:t>
            </w:r>
          </w:p>
        </w:tc>
      </w:tr>
      <w:tr w:rsidR="001959BE" w14:paraId="5899338B" w14:textId="77777777" w:rsidTr="00921B1D">
        <w:tc>
          <w:tcPr>
            <w:tcW w:w="8005" w:type="dxa"/>
          </w:tcPr>
          <w:p w14:paraId="0067B9CD" w14:textId="77777777" w:rsidR="001959BE" w:rsidRPr="008D570B" w:rsidRDefault="001959BE" w:rsidP="001959BE">
            <w:pPr>
              <w:rPr>
                <w:rFonts w:cs="Arial"/>
              </w:rPr>
            </w:pPr>
            <w:r w:rsidRPr="00616D64">
              <w:rPr>
                <w:rFonts w:cs="Arial"/>
              </w:rPr>
              <w:t>CFAC/EFAC Funds</w:t>
            </w:r>
            <w:r>
              <w:rPr>
                <w:rFonts w:cs="Arial"/>
              </w:rPr>
              <w:t xml:space="preserve"> must be</w:t>
            </w:r>
            <w:r w:rsidRPr="00616D64">
              <w:rPr>
                <w:rFonts w:cs="Arial"/>
              </w:rPr>
              <w:t xml:space="preserve"> spent</w:t>
            </w:r>
          </w:p>
        </w:tc>
        <w:tc>
          <w:tcPr>
            <w:tcW w:w="1345" w:type="dxa"/>
          </w:tcPr>
          <w:p w14:paraId="264FA5D2" w14:textId="564E1367" w:rsidR="001959BE" w:rsidRPr="005B782C" w:rsidRDefault="001959BE" w:rsidP="001959BE">
            <w:pPr>
              <w:jc w:val="right"/>
              <w:rPr>
                <w:rFonts w:cs="Arial"/>
                <w:bCs/>
              </w:rPr>
            </w:pPr>
            <w:r>
              <w:rPr>
                <w:rFonts w:cs="Arial"/>
                <w:bCs/>
              </w:rPr>
              <w:t xml:space="preserve">June </w:t>
            </w:r>
            <w:r w:rsidR="0085016D">
              <w:rPr>
                <w:rFonts w:cs="Arial"/>
                <w:bCs/>
              </w:rPr>
              <w:t>28</w:t>
            </w:r>
          </w:p>
        </w:tc>
      </w:tr>
    </w:tbl>
    <w:p w14:paraId="0459EB95" w14:textId="40C554DF" w:rsidR="006364F1" w:rsidRDefault="006364F1"/>
    <w:p w14:paraId="4C7BB46B" w14:textId="075B03C5" w:rsidR="006364F1" w:rsidRDefault="006364F1">
      <w:r>
        <w:br w:type="page"/>
      </w:r>
    </w:p>
    <w:tbl>
      <w:tblPr>
        <w:tblStyle w:val="TableGrid"/>
        <w:tblW w:w="9350" w:type="dxa"/>
        <w:tblLook w:val="04A0" w:firstRow="1" w:lastRow="0" w:firstColumn="1" w:lastColumn="0" w:noHBand="0" w:noVBand="1"/>
      </w:tblPr>
      <w:tblGrid>
        <w:gridCol w:w="8005"/>
        <w:gridCol w:w="1345"/>
      </w:tblGrid>
      <w:tr w:rsidR="001959BE" w14:paraId="178480DE" w14:textId="77777777" w:rsidTr="00921B1D">
        <w:tc>
          <w:tcPr>
            <w:tcW w:w="8005" w:type="dxa"/>
          </w:tcPr>
          <w:p w14:paraId="349E9414" w14:textId="4D027895" w:rsidR="001959BE" w:rsidRPr="00D03CB1" w:rsidRDefault="001959BE" w:rsidP="001959BE">
            <w:pPr>
              <w:rPr>
                <w:rFonts w:cs="Arial"/>
              </w:rPr>
            </w:pPr>
            <w:r w:rsidRPr="00D03CB1">
              <w:rPr>
                <w:rFonts w:cs="Arial"/>
                <w:b/>
                <w:bCs/>
              </w:rPr>
              <w:lastRenderedPageBreak/>
              <w:t xml:space="preserve">After June </w:t>
            </w:r>
            <w:r w:rsidRPr="00D03CB1">
              <w:rPr>
                <w:rFonts w:cs="Arial"/>
                <w:b/>
              </w:rPr>
              <w:t>30</w:t>
            </w:r>
            <w:r w:rsidRPr="00D03CB1">
              <w:rPr>
                <w:rFonts w:cs="Arial"/>
                <w:b/>
                <w:bCs/>
              </w:rPr>
              <w:t>, 202</w:t>
            </w:r>
            <w:r w:rsidR="00E76150">
              <w:rPr>
                <w:rFonts w:cs="Arial"/>
                <w:b/>
                <w:bCs/>
              </w:rPr>
              <w:t>4</w:t>
            </w:r>
          </w:p>
        </w:tc>
        <w:tc>
          <w:tcPr>
            <w:tcW w:w="1345" w:type="dxa"/>
          </w:tcPr>
          <w:p w14:paraId="42A38DD2" w14:textId="621F1D37" w:rsidR="001959BE" w:rsidRPr="00D03CB1" w:rsidRDefault="001959BE" w:rsidP="001959BE">
            <w:pPr>
              <w:rPr>
                <w:rFonts w:cs="Arial"/>
                <w:b/>
              </w:rPr>
            </w:pPr>
            <w:r w:rsidRPr="00D03CB1">
              <w:rPr>
                <w:rFonts w:cs="Arial"/>
                <w:b/>
              </w:rPr>
              <w:t>Date due</w:t>
            </w:r>
          </w:p>
        </w:tc>
      </w:tr>
      <w:tr w:rsidR="001959BE" w14:paraId="4CD1CF77" w14:textId="77777777" w:rsidTr="00921B1D">
        <w:tc>
          <w:tcPr>
            <w:tcW w:w="8005" w:type="dxa"/>
          </w:tcPr>
          <w:p w14:paraId="51507461" w14:textId="6BA7DA79" w:rsidR="001959BE" w:rsidRPr="00616D64" w:rsidRDefault="001959BE" w:rsidP="001959BE">
            <w:pPr>
              <w:rPr>
                <w:rFonts w:cs="Arial"/>
              </w:rPr>
            </w:pPr>
            <w:r>
              <w:rPr>
                <w:rFonts w:cs="Arial"/>
              </w:rPr>
              <w:t>Centralized a</w:t>
            </w:r>
            <w:r w:rsidRPr="00616D64">
              <w:rPr>
                <w:rFonts w:cs="Arial"/>
              </w:rPr>
              <w:t>uto</w:t>
            </w:r>
            <w:r>
              <w:rPr>
                <w:rFonts w:cs="Arial"/>
              </w:rPr>
              <w:t>-</w:t>
            </w:r>
            <w:r w:rsidRPr="00616D64">
              <w:rPr>
                <w:rFonts w:cs="Arial"/>
              </w:rPr>
              <w:t>bill</w:t>
            </w:r>
            <w:r>
              <w:rPr>
                <w:rFonts w:cs="Arial"/>
              </w:rPr>
              <w:t xml:space="preserve"> invoices</w:t>
            </w:r>
            <w:r w:rsidRPr="00616D64">
              <w:rPr>
                <w:rFonts w:cs="Arial"/>
              </w:rPr>
              <w:t xml:space="preserve"> to UBS</w:t>
            </w:r>
            <w:r>
              <w:rPr>
                <w:rFonts w:cs="Arial"/>
              </w:rPr>
              <w:t xml:space="preserve"> for 6/</w:t>
            </w:r>
            <w:r w:rsidR="00D33F94">
              <w:rPr>
                <w:rFonts w:cs="Arial"/>
              </w:rPr>
              <w:t>8</w:t>
            </w:r>
            <w:r>
              <w:rPr>
                <w:rFonts w:cs="Arial"/>
              </w:rPr>
              <w:t>-6/30</w:t>
            </w:r>
            <w:r w:rsidRPr="00616D64">
              <w:rPr>
                <w:rFonts w:cs="Arial"/>
              </w:rPr>
              <w:t xml:space="preserve"> (</w:t>
            </w:r>
            <w:r>
              <w:rPr>
                <w:rFonts w:cs="Arial"/>
              </w:rPr>
              <w:t>statements sent to State Agencies 7/</w:t>
            </w:r>
            <w:r w:rsidR="0085016D">
              <w:rPr>
                <w:rFonts w:cs="Arial"/>
              </w:rPr>
              <w:t>3</w:t>
            </w:r>
            <w:r>
              <w:rPr>
                <w:rFonts w:cs="Arial"/>
              </w:rPr>
              <w:t>)</w:t>
            </w:r>
          </w:p>
        </w:tc>
        <w:tc>
          <w:tcPr>
            <w:tcW w:w="1345" w:type="dxa"/>
          </w:tcPr>
          <w:p w14:paraId="168D7BC4" w14:textId="3DF9C975" w:rsidR="001959BE" w:rsidRPr="005B782C" w:rsidRDefault="001959BE" w:rsidP="001959BE">
            <w:pPr>
              <w:jc w:val="right"/>
              <w:rPr>
                <w:rFonts w:cs="Arial"/>
                <w:bCs/>
              </w:rPr>
            </w:pPr>
            <w:r>
              <w:rPr>
                <w:rFonts w:cs="Arial"/>
                <w:bCs/>
              </w:rPr>
              <w:t xml:space="preserve">July </w:t>
            </w:r>
            <w:r w:rsidR="0085016D">
              <w:rPr>
                <w:rFonts w:cs="Arial"/>
                <w:bCs/>
              </w:rPr>
              <w:t>1</w:t>
            </w:r>
          </w:p>
        </w:tc>
      </w:tr>
      <w:tr w:rsidR="001959BE" w14:paraId="5ED9994E" w14:textId="77777777" w:rsidTr="00921B1D">
        <w:tc>
          <w:tcPr>
            <w:tcW w:w="8005" w:type="dxa"/>
          </w:tcPr>
          <w:p w14:paraId="2810EA17" w14:textId="77777777" w:rsidR="001959BE" w:rsidRDefault="001959BE" w:rsidP="001959BE">
            <w:pPr>
              <w:rPr>
                <w:rFonts w:cs="Arial"/>
              </w:rPr>
            </w:pPr>
            <w:r>
              <w:rPr>
                <w:rFonts w:cs="Arial"/>
              </w:rPr>
              <w:t>Prepaid</w:t>
            </w:r>
            <w:r w:rsidRPr="00616D64">
              <w:rPr>
                <w:rFonts w:cs="Arial"/>
              </w:rPr>
              <w:t xml:space="preserve"> expenses</w:t>
            </w:r>
            <w:r>
              <w:rPr>
                <w:rFonts w:cs="Arial"/>
              </w:rPr>
              <w:t xml:space="preserve"> forms completed to UBS</w:t>
            </w:r>
          </w:p>
        </w:tc>
        <w:tc>
          <w:tcPr>
            <w:tcW w:w="1345" w:type="dxa"/>
          </w:tcPr>
          <w:p w14:paraId="2BF13060" w14:textId="595B75E0" w:rsidR="001959BE" w:rsidRDefault="001959BE" w:rsidP="720E801E">
            <w:pPr>
              <w:jc w:val="right"/>
              <w:rPr>
                <w:rFonts w:cs="Arial"/>
              </w:rPr>
            </w:pPr>
            <w:r w:rsidRPr="720E801E">
              <w:rPr>
                <w:rFonts w:cs="Arial"/>
              </w:rPr>
              <w:t xml:space="preserve">July </w:t>
            </w:r>
            <w:r w:rsidR="00AE43FF">
              <w:rPr>
                <w:rFonts w:cs="Arial"/>
              </w:rPr>
              <w:t>5</w:t>
            </w:r>
          </w:p>
        </w:tc>
      </w:tr>
      <w:tr w:rsidR="008333CB" w14:paraId="1D674222" w14:textId="77777777" w:rsidTr="00921B1D">
        <w:tc>
          <w:tcPr>
            <w:tcW w:w="8005" w:type="dxa"/>
          </w:tcPr>
          <w:p w14:paraId="68167E3F" w14:textId="4053A328" w:rsidR="008333CB" w:rsidRDefault="008333CB" w:rsidP="008333CB">
            <w:pPr>
              <w:rPr>
                <w:rFonts w:cs="Arial"/>
              </w:rPr>
            </w:pPr>
            <w:r>
              <w:rPr>
                <w:rFonts w:cs="Arial"/>
              </w:rPr>
              <w:t>Revenue Deferrals completed to UBS</w:t>
            </w:r>
          </w:p>
        </w:tc>
        <w:tc>
          <w:tcPr>
            <w:tcW w:w="1345" w:type="dxa"/>
          </w:tcPr>
          <w:p w14:paraId="41F6354A" w14:textId="63A70780" w:rsidR="008333CB" w:rsidRDefault="008333CB" w:rsidP="008333CB">
            <w:pPr>
              <w:jc w:val="right"/>
              <w:rPr>
                <w:rFonts w:cs="Arial"/>
                <w:bCs/>
              </w:rPr>
            </w:pPr>
            <w:r>
              <w:rPr>
                <w:rFonts w:cs="Arial"/>
                <w:bCs/>
              </w:rPr>
              <w:t>July 5</w:t>
            </w:r>
          </w:p>
        </w:tc>
      </w:tr>
      <w:tr w:rsidR="008333CB" w14:paraId="57FC6EA8" w14:textId="77777777" w:rsidTr="00921B1D">
        <w:tc>
          <w:tcPr>
            <w:tcW w:w="8005" w:type="dxa"/>
          </w:tcPr>
          <w:p w14:paraId="5CDB3BA5" w14:textId="77777777" w:rsidR="008333CB" w:rsidRDefault="008333CB" w:rsidP="008333CB">
            <w:pPr>
              <w:rPr>
                <w:rFonts w:cs="Arial"/>
              </w:rPr>
            </w:pPr>
            <w:r>
              <w:rPr>
                <w:rFonts w:cs="Arial"/>
              </w:rPr>
              <w:t>Annual Stores Inventory to Property Management</w:t>
            </w:r>
          </w:p>
        </w:tc>
        <w:tc>
          <w:tcPr>
            <w:tcW w:w="1345" w:type="dxa"/>
          </w:tcPr>
          <w:p w14:paraId="618C21E0" w14:textId="77777777" w:rsidR="008333CB" w:rsidRDefault="008333CB" w:rsidP="008333CB">
            <w:pPr>
              <w:jc w:val="right"/>
              <w:rPr>
                <w:rFonts w:cs="Arial"/>
                <w:bCs/>
              </w:rPr>
            </w:pPr>
            <w:r>
              <w:rPr>
                <w:rFonts w:cs="Arial"/>
                <w:bCs/>
              </w:rPr>
              <w:t>July 5</w:t>
            </w:r>
          </w:p>
        </w:tc>
      </w:tr>
      <w:tr w:rsidR="008333CB" w14:paraId="547E2E1D" w14:textId="77777777" w:rsidTr="00921B1D">
        <w:tc>
          <w:tcPr>
            <w:tcW w:w="8005" w:type="dxa"/>
          </w:tcPr>
          <w:p w14:paraId="0A2E0C89" w14:textId="77777777" w:rsidR="008333CB" w:rsidRDefault="008333CB" w:rsidP="008333CB">
            <w:pPr>
              <w:rPr>
                <w:rFonts w:cs="Arial"/>
                <w:b/>
                <w:u w:val="single"/>
              </w:rPr>
            </w:pPr>
            <w:r>
              <w:rPr>
                <w:rFonts w:cs="Arial"/>
              </w:rPr>
              <w:t>Chrome River Approvals completed for all transactions-Departments</w:t>
            </w:r>
          </w:p>
        </w:tc>
        <w:tc>
          <w:tcPr>
            <w:tcW w:w="1345" w:type="dxa"/>
          </w:tcPr>
          <w:p w14:paraId="23A38DA8" w14:textId="5C4AFA61" w:rsidR="008333CB" w:rsidRPr="005B782C" w:rsidRDefault="008333CB" w:rsidP="008333CB">
            <w:pPr>
              <w:jc w:val="right"/>
              <w:rPr>
                <w:rFonts w:cs="Arial"/>
                <w:bCs/>
              </w:rPr>
            </w:pPr>
            <w:r>
              <w:rPr>
                <w:rFonts w:cs="Arial"/>
                <w:bCs/>
              </w:rPr>
              <w:t>July 5</w:t>
            </w:r>
          </w:p>
        </w:tc>
      </w:tr>
      <w:tr w:rsidR="008333CB" w14:paraId="29B172E7" w14:textId="77777777" w:rsidTr="00921B1D">
        <w:tc>
          <w:tcPr>
            <w:tcW w:w="8005" w:type="dxa"/>
          </w:tcPr>
          <w:p w14:paraId="07BBDE56" w14:textId="77777777" w:rsidR="008333CB" w:rsidRPr="00616D64" w:rsidRDefault="008333CB" w:rsidP="008333CB">
            <w:pPr>
              <w:rPr>
                <w:rFonts w:cs="Arial"/>
              </w:rPr>
            </w:pPr>
            <w:r>
              <w:rPr>
                <w:rFonts w:cs="Arial"/>
              </w:rPr>
              <w:t xml:space="preserve">Chrome River Approvals completed for all transactions-AP </w:t>
            </w:r>
          </w:p>
        </w:tc>
        <w:tc>
          <w:tcPr>
            <w:tcW w:w="1345" w:type="dxa"/>
          </w:tcPr>
          <w:p w14:paraId="4D4D4DE0" w14:textId="5C7E2DED" w:rsidR="008333CB" w:rsidRDefault="008333CB" w:rsidP="008333CB">
            <w:pPr>
              <w:jc w:val="right"/>
              <w:rPr>
                <w:rFonts w:cs="Arial"/>
                <w:bCs/>
              </w:rPr>
            </w:pPr>
            <w:r>
              <w:rPr>
                <w:rFonts w:cs="Arial"/>
                <w:bCs/>
              </w:rPr>
              <w:t>July 9</w:t>
            </w:r>
          </w:p>
        </w:tc>
      </w:tr>
      <w:tr w:rsidR="008333CB" w14:paraId="70B1906A" w14:textId="77777777" w:rsidTr="00921B1D">
        <w:tc>
          <w:tcPr>
            <w:tcW w:w="8005" w:type="dxa"/>
          </w:tcPr>
          <w:p w14:paraId="1791CA4F" w14:textId="77777777" w:rsidR="008333CB" w:rsidRPr="00616D64" w:rsidRDefault="008333CB" w:rsidP="008333CB">
            <w:pPr>
              <w:rPr>
                <w:rFonts w:cs="Arial"/>
              </w:rPr>
            </w:pPr>
            <w:r>
              <w:rPr>
                <w:rFonts w:cs="Arial"/>
              </w:rPr>
              <w:t>Chrome River Approvals completed for all transactions-OSP</w:t>
            </w:r>
          </w:p>
        </w:tc>
        <w:tc>
          <w:tcPr>
            <w:tcW w:w="1345" w:type="dxa"/>
          </w:tcPr>
          <w:p w14:paraId="4F0AE9A0" w14:textId="4D88C48A" w:rsidR="008333CB" w:rsidRDefault="008333CB" w:rsidP="008333CB">
            <w:pPr>
              <w:jc w:val="right"/>
              <w:rPr>
                <w:rFonts w:cs="Arial"/>
                <w:bCs/>
              </w:rPr>
            </w:pPr>
            <w:r>
              <w:rPr>
                <w:rFonts w:cs="Arial"/>
                <w:bCs/>
              </w:rPr>
              <w:t>July 10</w:t>
            </w:r>
          </w:p>
        </w:tc>
      </w:tr>
      <w:tr w:rsidR="008333CB" w14:paraId="54760F4D" w14:textId="77777777" w:rsidTr="00921B1D">
        <w:tc>
          <w:tcPr>
            <w:tcW w:w="8005" w:type="dxa"/>
          </w:tcPr>
          <w:p w14:paraId="2EB2833A" w14:textId="61C6262A" w:rsidR="008333CB" w:rsidRPr="00616D64" w:rsidRDefault="008333CB" w:rsidP="008333CB">
            <w:pPr>
              <w:rPr>
                <w:rFonts w:cs="Arial"/>
              </w:rPr>
            </w:pPr>
            <w:r w:rsidRPr="720E801E">
              <w:rPr>
                <w:rFonts w:cs="Arial"/>
              </w:rPr>
              <w:t>JD1/JG1 journals (must manually backdate to June 30, 2024)</w:t>
            </w:r>
          </w:p>
        </w:tc>
        <w:tc>
          <w:tcPr>
            <w:tcW w:w="1345" w:type="dxa"/>
          </w:tcPr>
          <w:p w14:paraId="1161152D" w14:textId="790194B4" w:rsidR="008333CB" w:rsidRPr="005B782C" w:rsidRDefault="008333CB" w:rsidP="008333CB">
            <w:pPr>
              <w:jc w:val="right"/>
              <w:rPr>
                <w:rFonts w:cs="Arial"/>
                <w:bCs/>
              </w:rPr>
            </w:pPr>
            <w:r>
              <w:rPr>
                <w:rFonts w:cs="Arial"/>
                <w:bCs/>
              </w:rPr>
              <w:t>July 10</w:t>
            </w:r>
          </w:p>
        </w:tc>
      </w:tr>
      <w:tr w:rsidR="008333CB" w14:paraId="0816B832" w14:textId="77777777" w:rsidTr="00921B1D">
        <w:tc>
          <w:tcPr>
            <w:tcW w:w="8005" w:type="dxa"/>
          </w:tcPr>
          <w:p w14:paraId="5035E067" w14:textId="7B569B2E" w:rsidR="008333CB" w:rsidRPr="00616D64" w:rsidRDefault="008333CB" w:rsidP="008333CB">
            <w:pPr>
              <w:rPr>
                <w:rFonts w:cs="Arial"/>
              </w:rPr>
            </w:pPr>
            <w:r>
              <w:rPr>
                <w:rFonts w:cs="Arial"/>
              </w:rPr>
              <w:t>Last day Departmental x-feeds for FY24 completed</w:t>
            </w:r>
          </w:p>
        </w:tc>
        <w:tc>
          <w:tcPr>
            <w:tcW w:w="1345" w:type="dxa"/>
          </w:tcPr>
          <w:p w14:paraId="3DEEAAAE" w14:textId="633F44A4" w:rsidR="008333CB" w:rsidRPr="005B782C" w:rsidRDefault="008333CB" w:rsidP="008333CB">
            <w:pPr>
              <w:jc w:val="right"/>
              <w:rPr>
                <w:rFonts w:cs="Arial"/>
                <w:bCs/>
              </w:rPr>
            </w:pPr>
            <w:r>
              <w:rPr>
                <w:rFonts w:cs="Arial"/>
                <w:bCs/>
              </w:rPr>
              <w:t>July 10</w:t>
            </w:r>
          </w:p>
        </w:tc>
      </w:tr>
      <w:tr w:rsidR="008333CB" w14:paraId="2D760798" w14:textId="77777777" w:rsidTr="00921B1D">
        <w:tc>
          <w:tcPr>
            <w:tcW w:w="8005" w:type="dxa"/>
          </w:tcPr>
          <w:p w14:paraId="6AA5079D" w14:textId="4B3E119E" w:rsidR="008333CB" w:rsidRPr="00616D64" w:rsidRDefault="008333CB" w:rsidP="008333CB">
            <w:pPr>
              <w:rPr>
                <w:rFonts w:cs="Arial"/>
              </w:rPr>
            </w:pPr>
            <w:r>
              <w:rPr>
                <w:rFonts w:cs="Arial"/>
              </w:rPr>
              <w:t>Last day BPAs entered and released for FY24</w:t>
            </w:r>
          </w:p>
        </w:tc>
        <w:tc>
          <w:tcPr>
            <w:tcW w:w="1345" w:type="dxa"/>
          </w:tcPr>
          <w:p w14:paraId="58220DBE" w14:textId="35E4E974" w:rsidR="008333CB" w:rsidRPr="005B782C" w:rsidRDefault="008333CB" w:rsidP="008333CB">
            <w:pPr>
              <w:jc w:val="right"/>
              <w:rPr>
                <w:rFonts w:cs="Arial"/>
                <w:highlight w:val="yellow"/>
              </w:rPr>
            </w:pPr>
            <w:r w:rsidRPr="008333CB">
              <w:rPr>
                <w:rFonts w:cs="Arial"/>
              </w:rPr>
              <w:t>July 10</w:t>
            </w:r>
          </w:p>
        </w:tc>
      </w:tr>
      <w:tr w:rsidR="00921B1D" w14:paraId="7D0593A5" w14:textId="77777777" w:rsidTr="00921B1D">
        <w:tc>
          <w:tcPr>
            <w:tcW w:w="8005" w:type="dxa"/>
          </w:tcPr>
          <w:p w14:paraId="3085C53B" w14:textId="3332C17C" w:rsidR="00921B1D" w:rsidRDefault="00921B1D" w:rsidP="00921B1D">
            <w:pPr>
              <w:rPr>
                <w:rFonts w:cs="Arial"/>
              </w:rPr>
            </w:pPr>
            <w:r w:rsidRPr="00616D64">
              <w:rPr>
                <w:rFonts w:cs="Arial"/>
              </w:rPr>
              <w:t xml:space="preserve">Final Expenditure/Revenue corrections to UBS </w:t>
            </w:r>
            <w:r>
              <w:rPr>
                <w:rFonts w:cs="Arial"/>
              </w:rPr>
              <w:t xml:space="preserve">by 5:00pm </w:t>
            </w:r>
            <w:r w:rsidRPr="00616D64">
              <w:rPr>
                <w:rFonts w:cs="Arial"/>
              </w:rPr>
              <w:t>(June transactions only)</w:t>
            </w:r>
          </w:p>
        </w:tc>
        <w:tc>
          <w:tcPr>
            <w:tcW w:w="1345" w:type="dxa"/>
          </w:tcPr>
          <w:p w14:paraId="16EC29A0" w14:textId="3D357FE6" w:rsidR="00921B1D" w:rsidRPr="00CE5A7A" w:rsidRDefault="00921B1D" w:rsidP="00921B1D">
            <w:pPr>
              <w:jc w:val="right"/>
              <w:rPr>
                <w:rFonts w:cs="Arial"/>
              </w:rPr>
            </w:pPr>
            <w:r>
              <w:rPr>
                <w:rFonts w:cs="Arial"/>
                <w:bCs/>
              </w:rPr>
              <w:t>July 11</w:t>
            </w:r>
          </w:p>
        </w:tc>
      </w:tr>
      <w:tr w:rsidR="00921B1D" w14:paraId="67716E43" w14:textId="77777777" w:rsidTr="00921B1D">
        <w:tc>
          <w:tcPr>
            <w:tcW w:w="8005" w:type="dxa"/>
          </w:tcPr>
          <w:p w14:paraId="5CEBCB72" w14:textId="487869D4" w:rsidR="00921B1D" w:rsidRDefault="00921B1D" w:rsidP="00921B1D">
            <w:pPr>
              <w:rPr>
                <w:rFonts w:cs="Arial"/>
              </w:rPr>
            </w:pPr>
            <w:r>
              <w:rPr>
                <w:rFonts w:cs="Arial"/>
              </w:rPr>
              <w:t>Expense and revenue accruals completed to UBS by 5:00pm</w:t>
            </w:r>
          </w:p>
        </w:tc>
        <w:tc>
          <w:tcPr>
            <w:tcW w:w="1345" w:type="dxa"/>
          </w:tcPr>
          <w:p w14:paraId="5CE8BB97" w14:textId="4E80CA99" w:rsidR="00921B1D" w:rsidRPr="00CE5A7A" w:rsidRDefault="00921B1D" w:rsidP="00921B1D">
            <w:pPr>
              <w:jc w:val="right"/>
              <w:rPr>
                <w:rFonts w:cs="Arial"/>
              </w:rPr>
            </w:pPr>
            <w:r>
              <w:rPr>
                <w:rFonts w:cs="Arial"/>
                <w:bCs/>
              </w:rPr>
              <w:t>July 11</w:t>
            </w:r>
          </w:p>
        </w:tc>
      </w:tr>
      <w:tr w:rsidR="00921B1D" w14:paraId="59E9435C" w14:textId="77777777" w:rsidTr="00921B1D">
        <w:tc>
          <w:tcPr>
            <w:tcW w:w="8005" w:type="dxa"/>
          </w:tcPr>
          <w:p w14:paraId="240E1655" w14:textId="12D1443D" w:rsidR="00921B1D" w:rsidRPr="00616D64" w:rsidRDefault="00921B1D" w:rsidP="00921B1D">
            <w:pPr>
              <w:rPr>
                <w:rFonts w:cs="Arial"/>
              </w:rPr>
            </w:pPr>
            <w:r>
              <w:rPr>
                <w:rFonts w:cs="Arial"/>
              </w:rPr>
              <w:t xml:space="preserve">Payroll corrections due to Payroll </w:t>
            </w:r>
            <w:r>
              <w:t>by noon (through pay 14)</w:t>
            </w:r>
          </w:p>
        </w:tc>
        <w:tc>
          <w:tcPr>
            <w:tcW w:w="1345" w:type="dxa"/>
          </w:tcPr>
          <w:p w14:paraId="4B7B72A0" w14:textId="4A6936A7" w:rsidR="00921B1D" w:rsidRPr="005B782C" w:rsidRDefault="00921B1D" w:rsidP="00921B1D">
            <w:pPr>
              <w:jc w:val="right"/>
              <w:rPr>
                <w:rFonts w:cs="Arial"/>
                <w:highlight w:val="yellow"/>
              </w:rPr>
            </w:pPr>
            <w:r w:rsidRPr="00CE5A7A">
              <w:rPr>
                <w:rFonts w:cs="Arial"/>
              </w:rPr>
              <w:t>July 15</w:t>
            </w:r>
          </w:p>
        </w:tc>
      </w:tr>
      <w:tr w:rsidR="00921B1D" w14:paraId="642FF806" w14:textId="77777777" w:rsidTr="00921B1D">
        <w:tc>
          <w:tcPr>
            <w:tcW w:w="8005" w:type="dxa"/>
          </w:tcPr>
          <w:p w14:paraId="64C9F517" w14:textId="390C6216" w:rsidR="00921B1D" w:rsidRDefault="00921B1D" w:rsidP="00921B1D">
            <w:pPr>
              <w:rPr>
                <w:rFonts w:cs="Arial"/>
              </w:rPr>
            </w:pPr>
            <w:r w:rsidRPr="700B87D8">
              <w:rPr>
                <w:rFonts w:cs="Arial"/>
              </w:rPr>
              <w:t>Final term pool, e-scrap fee, IDCs, admin fees and Ag revenue fees for FY2</w:t>
            </w:r>
            <w:r>
              <w:rPr>
                <w:rFonts w:cs="Arial"/>
              </w:rPr>
              <w:t>4</w:t>
            </w:r>
          </w:p>
        </w:tc>
        <w:tc>
          <w:tcPr>
            <w:tcW w:w="1345" w:type="dxa"/>
          </w:tcPr>
          <w:p w14:paraId="32CC56F0" w14:textId="1603D926" w:rsidR="00921B1D" w:rsidRDefault="00921B1D" w:rsidP="00921B1D">
            <w:pPr>
              <w:jc w:val="right"/>
              <w:rPr>
                <w:rFonts w:cs="Arial"/>
                <w:bCs/>
              </w:rPr>
            </w:pPr>
            <w:r>
              <w:rPr>
                <w:rFonts w:cs="Arial"/>
                <w:bCs/>
              </w:rPr>
              <w:t>July 19</w:t>
            </w:r>
          </w:p>
        </w:tc>
      </w:tr>
      <w:tr w:rsidR="00921B1D" w14:paraId="191BD07E" w14:textId="77777777" w:rsidTr="00921B1D">
        <w:tc>
          <w:tcPr>
            <w:tcW w:w="8005" w:type="dxa"/>
          </w:tcPr>
          <w:p w14:paraId="1F4AD8EC" w14:textId="77777777" w:rsidR="00921B1D" w:rsidRPr="00616D64" w:rsidRDefault="00921B1D" w:rsidP="00921B1D">
            <w:pPr>
              <w:rPr>
                <w:rFonts w:cs="Arial"/>
              </w:rPr>
            </w:pPr>
            <w:r>
              <w:rPr>
                <w:rFonts w:cs="Arial"/>
              </w:rPr>
              <w:t>Procurement and Labor Encumbrance rolls and GL roll</w:t>
            </w:r>
          </w:p>
        </w:tc>
        <w:tc>
          <w:tcPr>
            <w:tcW w:w="1345" w:type="dxa"/>
          </w:tcPr>
          <w:p w14:paraId="157087F0" w14:textId="33A84633" w:rsidR="00921B1D" w:rsidRPr="005B782C" w:rsidRDefault="00921B1D" w:rsidP="00921B1D">
            <w:pPr>
              <w:jc w:val="right"/>
              <w:rPr>
                <w:rFonts w:cs="Arial"/>
                <w:bCs/>
              </w:rPr>
            </w:pPr>
            <w:r>
              <w:rPr>
                <w:rFonts w:cs="Arial"/>
                <w:bCs/>
              </w:rPr>
              <w:t>July 19</w:t>
            </w:r>
          </w:p>
        </w:tc>
      </w:tr>
      <w:tr w:rsidR="00921B1D" w14:paraId="1B789D25" w14:textId="77777777" w:rsidTr="00921B1D">
        <w:tc>
          <w:tcPr>
            <w:tcW w:w="8005" w:type="dxa"/>
          </w:tcPr>
          <w:p w14:paraId="05383297" w14:textId="77777777" w:rsidR="00921B1D" w:rsidRPr="00AE3EC6" w:rsidRDefault="00921B1D" w:rsidP="00921B1D">
            <w:pPr>
              <w:rPr>
                <w:rFonts w:cs="Arial"/>
              </w:rPr>
            </w:pPr>
            <w:r>
              <w:rPr>
                <w:rFonts w:cs="Arial"/>
              </w:rPr>
              <w:t>Final Interface to the State</w:t>
            </w:r>
          </w:p>
        </w:tc>
        <w:tc>
          <w:tcPr>
            <w:tcW w:w="1345" w:type="dxa"/>
          </w:tcPr>
          <w:p w14:paraId="57F98BE4" w14:textId="10C697C4" w:rsidR="00921B1D" w:rsidRPr="005B782C" w:rsidRDefault="00921B1D" w:rsidP="00921B1D">
            <w:pPr>
              <w:jc w:val="right"/>
              <w:rPr>
                <w:rFonts w:cs="Arial"/>
                <w:bCs/>
              </w:rPr>
            </w:pPr>
            <w:r>
              <w:rPr>
                <w:rFonts w:cs="Arial"/>
                <w:bCs/>
              </w:rPr>
              <w:t>July 22</w:t>
            </w:r>
          </w:p>
        </w:tc>
      </w:tr>
      <w:tr w:rsidR="00921B1D" w14:paraId="71B0EAF4" w14:textId="77777777" w:rsidTr="00921B1D">
        <w:tc>
          <w:tcPr>
            <w:tcW w:w="8005" w:type="dxa"/>
          </w:tcPr>
          <w:p w14:paraId="7D315CD2" w14:textId="77777777" w:rsidR="00921B1D" w:rsidRDefault="00921B1D" w:rsidP="00921B1D">
            <w:pPr>
              <w:rPr>
                <w:rFonts w:cs="Arial"/>
              </w:rPr>
            </w:pPr>
            <w:r>
              <w:rPr>
                <w:rFonts w:cs="Arial"/>
              </w:rPr>
              <w:t>BAN/SABHRS Only entries by Central Accounting</w:t>
            </w:r>
          </w:p>
        </w:tc>
        <w:tc>
          <w:tcPr>
            <w:tcW w:w="1345" w:type="dxa"/>
          </w:tcPr>
          <w:p w14:paraId="69C2CFF5" w14:textId="0259346D" w:rsidR="00921B1D" w:rsidRDefault="00921B1D" w:rsidP="00921B1D">
            <w:pPr>
              <w:jc w:val="right"/>
              <w:rPr>
                <w:rFonts w:cs="Arial"/>
                <w:bCs/>
              </w:rPr>
            </w:pPr>
            <w:r>
              <w:rPr>
                <w:rFonts w:cs="Arial"/>
                <w:bCs/>
              </w:rPr>
              <w:t>July 23-24</w:t>
            </w:r>
          </w:p>
        </w:tc>
      </w:tr>
      <w:tr w:rsidR="00921B1D" w14:paraId="6C4558A9" w14:textId="77777777" w:rsidTr="00921B1D">
        <w:tc>
          <w:tcPr>
            <w:tcW w:w="8005" w:type="dxa"/>
          </w:tcPr>
          <w:p w14:paraId="2B3283A2" w14:textId="42DEF6B9" w:rsidR="00921B1D" w:rsidRDefault="00921B1D" w:rsidP="00921B1D">
            <w:pPr>
              <w:rPr>
                <w:rFonts w:cs="Arial"/>
              </w:rPr>
            </w:pPr>
            <w:r>
              <w:rPr>
                <w:rFonts w:cs="Arial"/>
              </w:rPr>
              <w:t>FY24 closes-CLOP and Budget Roll</w:t>
            </w:r>
          </w:p>
        </w:tc>
        <w:tc>
          <w:tcPr>
            <w:tcW w:w="1345" w:type="dxa"/>
          </w:tcPr>
          <w:p w14:paraId="4BF0B465" w14:textId="440C3BD1" w:rsidR="00921B1D" w:rsidRDefault="00921B1D" w:rsidP="00921B1D">
            <w:pPr>
              <w:jc w:val="right"/>
              <w:rPr>
                <w:rFonts w:cs="Arial"/>
                <w:bCs/>
              </w:rPr>
            </w:pPr>
            <w:r>
              <w:rPr>
                <w:rFonts w:cs="Arial"/>
                <w:bCs/>
              </w:rPr>
              <w:t>July 25</w:t>
            </w:r>
          </w:p>
        </w:tc>
      </w:tr>
      <w:tr w:rsidR="00921B1D" w14:paraId="3CC058D6" w14:textId="77777777" w:rsidTr="00921B1D">
        <w:tc>
          <w:tcPr>
            <w:tcW w:w="8005" w:type="dxa"/>
          </w:tcPr>
          <w:p w14:paraId="3B6740A8" w14:textId="78DD5B70" w:rsidR="00921B1D" w:rsidRDefault="00921B1D" w:rsidP="00921B1D">
            <w:pPr>
              <w:rPr>
                <w:rFonts w:cs="Arial"/>
              </w:rPr>
            </w:pPr>
            <w:r>
              <w:rPr>
                <w:rFonts w:cs="Arial"/>
              </w:rPr>
              <w:t>FY25 Departmental x-feeds begin</w:t>
            </w:r>
          </w:p>
        </w:tc>
        <w:tc>
          <w:tcPr>
            <w:tcW w:w="1345" w:type="dxa"/>
          </w:tcPr>
          <w:p w14:paraId="03285137" w14:textId="0392F970" w:rsidR="00921B1D" w:rsidRDefault="00921B1D" w:rsidP="00921B1D">
            <w:pPr>
              <w:jc w:val="right"/>
              <w:rPr>
                <w:rFonts w:cs="Arial"/>
                <w:bCs/>
              </w:rPr>
            </w:pPr>
            <w:r>
              <w:rPr>
                <w:rFonts w:cs="Arial"/>
                <w:bCs/>
              </w:rPr>
              <w:t>July 26</w:t>
            </w:r>
          </w:p>
        </w:tc>
      </w:tr>
      <w:tr w:rsidR="00921B1D" w14:paraId="324074FA" w14:textId="77777777" w:rsidTr="00921B1D">
        <w:tc>
          <w:tcPr>
            <w:tcW w:w="8005" w:type="dxa"/>
          </w:tcPr>
          <w:p w14:paraId="3A1CE9E1" w14:textId="18C2EAF5" w:rsidR="00921B1D" w:rsidRDefault="00921B1D" w:rsidP="00921B1D">
            <w:pPr>
              <w:rPr>
                <w:rFonts w:cs="Arial"/>
              </w:rPr>
            </w:pPr>
            <w:r>
              <w:rPr>
                <w:rFonts w:cs="Arial"/>
              </w:rPr>
              <w:t>FY25 Begins-Reversals of accruals and prepaids</w:t>
            </w:r>
          </w:p>
        </w:tc>
        <w:tc>
          <w:tcPr>
            <w:tcW w:w="1345" w:type="dxa"/>
          </w:tcPr>
          <w:p w14:paraId="024528F2" w14:textId="6D43403A" w:rsidR="00921B1D" w:rsidRDefault="00921B1D" w:rsidP="00921B1D">
            <w:pPr>
              <w:jc w:val="right"/>
              <w:rPr>
                <w:rFonts w:cs="Arial"/>
                <w:bCs/>
              </w:rPr>
            </w:pPr>
            <w:r>
              <w:rPr>
                <w:rFonts w:cs="Arial"/>
                <w:bCs/>
              </w:rPr>
              <w:t>7/26-8/31</w:t>
            </w:r>
          </w:p>
        </w:tc>
      </w:tr>
    </w:tbl>
    <w:p w14:paraId="79D878F3" w14:textId="77777777" w:rsidR="00BC03C1" w:rsidRPr="00BC03C1" w:rsidRDefault="00BC03C1" w:rsidP="00BC03C1"/>
    <w:sectPr w:rsidR="00BC03C1" w:rsidRPr="00BC0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rFdm03Bl" int2:invalidationBookmarkName="" int2:hashCode="pVVS2x1Z8YmVPr" int2:id="U9m3xeEM">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022"/>
    <w:multiLevelType w:val="hybridMultilevel"/>
    <w:tmpl w:val="1E42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A2016"/>
    <w:multiLevelType w:val="hybridMultilevel"/>
    <w:tmpl w:val="599A0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97F3C"/>
    <w:multiLevelType w:val="hybridMultilevel"/>
    <w:tmpl w:val="06ECD178"/>
    <w:lvl w:ilvl="0" w:tplc="04090001">
      <w:start w:val="1"/>
      <w:numFmt w:val="bullet"/>
      <w:lvlText w:val=""/>
      <w:lvlJc w:val="left"/>
      <w:pPr>
        <w:ind w:left="917" w:hanging="360"/>
      </w:pPr>
      <w:rPr>
        <w:rFonts w:ascii="Symbol" w:hAnsi="Symbol" w:hint="default"/>
      </w:rPr>
    </w:lvl>
    <w:lvl w:ilvl="1" w:tplc="04090003">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3" w15:restartNumberingAfterBreak="0">
    <w:nsid w:val="11604283"/>
    <w:multiLevelType w:val="hybridMultilevel"/>
    <w:tmpl w:val="A47E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3B05"/>
    <w:multiLevelType w:val="hybridMultilevel"/>
    <w:tmpl w:val="D412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B5D81"/>
    <w:multiLevelType w:val="hybridMultilevel"/>
    <w:tmpl w:val="D1EA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C5C87"/>
    <w:multiLevelType w:val="hybridMultilevel"/>
    <w:tmpl w:val="7110D0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815EB1"/>
    <w:multiLevelType w:val="hybridMultilevel"/>
    <w:tmpl w:val="D826E5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578BA"/>
    <w:multiLevelType w:val="hybridMultilevel"/>
    <w:tmpl w:val="295AB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570B5A"/>
    <w:multiLevelType w:val="hybridMultilevel"/>
    <w:tmpl w:val="42B21500"/>
    <w:lvl w:ilvl="0" w:tplc="0409000F">
      <w:start w:val="1"/>
      <w:numFmt w:val="decimal"/>
      <w:lvlText w:val="%1."/>
      <w:lvlJc w:val="left"/>
      <w:pPr>
        <w:ind w:left="189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3906398"/>
    <w:multiLevelType w:val="hybridMultilevel"/>
    <w:tmpl w:val="41EA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C45AF"/>
    <w:multiLevelType w:val="hybridMultilevel"/>
    <w:tmpl w:val="295AB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8666C"/>
    <w:multiLevelType w:val="hybridMultilevel"/>
    <w:tmpl w:val="0A64DE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04DA2"/>
    <w:multiLevelType w:val="hybridMultilevel"/>
    <w:tmpl w:val="05D03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D54617"/>
    <w:multiLevelType w:val="hybridMultilevel"/>
    <w:tmpl w:val="370EA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8C353D"/>
    <w:multiLevelType w:val="hybridMultilevel"/>
    <w:tmpl w:val="5F34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51267"/>
    <w:multiLevelType w:val="hybridMultilevel"/>
    <w:tmpl w:val="566A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C4AC6"/>
    <w:multiLevelType w:val="hybridMultilevel"/>
    <w:tmpl w:val="969C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52797"/>
    <w:multiLevelType w:val="hybridMultilevel"/>
    <w:tmpl w:val="286E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83D94"/>
    <w:multiLevelType w:val="hybridMultilevel"/>
    <w:tmpl w:val="1550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F63D7"/>
    <w:multiLevelType w:val="hybridMultilevel"/>
    <w:tmpl w:val="F17CE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5562D41"/>
    <w:multiLevelType w:val="hybridMultilevel"/>
    <w:tmpl w:val="C7D0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40C27"/>
    <w:multiLevelType w:val="hybridMultilevel"/>
    <w:tmpl w:val="D3A2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648738">
    <w:abstractNumId w:val="3"/>
  </w:num>
  <w:num w:numId="2" w16cid:durableId="1783764294">
    <w:abstractNumId w:val="19"/>
  </w:num>
  <w:num w:numId="3" w16cid:durableId="2141680130">
    <w:abstractNumId w:val="21"/>
  </w:num>
  <w:num w:numId="4" w16cid:durableId="1196652130">
    <w:abstractNumId w:val="16"/>
  </w:num>
  <w:num w:numId="5" w16cid:durableId="225148830">
    <w:abstractNumId w:val="4"/>
  </w:num>
  <w:num w:numId="6" w16cid:durableId="1698655354">
    <w:abstractNumId w:val="17"/>
  </w:num>
  <w:num w:numId="7" w16cid:durableId="1076318203">
    <w:abstractNumId w:val="1"/>
  </w:num>
  <w:num w:numId="8" w16cid:durableId="1869416178">
    <w:abstractNumId w:val="10"/>
  </w:num>
  <w:num w:numId="9" w16cid:durableId="2131892066">
    <w:abstractNumId w:val="13"/>
  </w:num>
  <w:num w:numId="10" w16cid:durableId="1621917588">
    <w:abstractNumId w:val="9"/>
  </w:num>
  <w:num w:numId="11" w16cid:durableId="403533300">
    <w:abstractNumId w:val="7"/>
  </w:num>
  <w:num w:numId="12" w16cid:durableId="692847853">
    <w:abstractNumId w:val="0"/>
  </w:num>
  <w:num w:numId="13" w16cid:durableId="1988170766">
    <w:abstractNumId w:val="11"/>
  </w:num>
  <w:num w:numId="14" w16cid:durableId="1422531996">
    <w:abstractNumId w:val="8"/>
  </w:num>
  <w:num w:numId="15" w16cid:durableId="354232475">
    <w:abstractNumId w:val="22"/>
  </w:num>
  <w:num w:numId="16" w16cid:durableId="186800290">
    <w:abstractNumId w:val="5"/>
  </w:num>
  <w:num w:numId="17" w16cid:durableId="408424233">
    <w:abstractNumId w:val="14"/>
  </w:num>
  <w:num w:numId="18" w16cid:durableId="569269550">
    <w:abstractNumId w:val="20"/>
  </w:num>
  <w:num w:numId="19" w16cid:durableId="1431200304">
    <w:abstractNumId w:val="12"/>
  </w:num>
  <w:num w:numId="20" w16cid:durableId="699940869">
    <w:abstractNumId w:val="6"/>
  </w:num>
  <w:num w:numId="21" w16cid:durableId="729422656">
    <w:abstractNumId w:val="2"/>
  </w:num>
  <w:num w:numId="22" w16cid:durableId="1689407518">
    <w:abstractNumId w:val="18"/>
  </w:num>
  <w:num w:numId="23" w16cid:durableId="135826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9F"/>
    <w:rsid w:val="00002AB0"/>
    <w:rsid w:val="00015845"/>
    <w:rsid w:val="000357D0"/>
    <w:rsid w:val="00046B0E"/>
    <w:rsid w:val="00054E16"/>
    <w:rsid w:val="0006192C"/>
    <w:rsid w:val="0006198D"/>
    <w:rsid w:val="00061D00"/>
    <w:rsid w:val="00080D8D"/>
    <w:rsid w:val="00086932"/>
    <w:rsid w:val="000942F2"/>
    <w:rsid w:val="0009795C"/>
    <w:rsid w:val="000B27CF"/>
    <w:rsid w:val="000E33E9"/>
    <w:rsid w:val="00130F0A"/>
    <w:rsid w:val="00146FC3"/>
    <w:rsid w:val="0015463D"/>
    <w:rsid w:val="00160051"/>
    <w:rsid w:val="001620A4"/>
    <w:rsid w:val="001959BE"/>
    <w:rsid w:val="001A356A"/>
    <w:rsid w:val="001B215C"/>
    <w:rsid w:val="001B218C"/>
    <w:rsid w:val="001D1DD8"/>
    <w:rsid w:val="001E1B71"/>
    <w:rsid w:val="001E5AF0"/>
    <w:rsid w:val="001E78B8"/>
    <w:rsid w:val="001F106E"/>
    <w:rsid w:val="001F6175"/>
    <w:rsid w:val="002078FF"/>
    <w:rsid w:val="002135F4"/>
    <w:rsid w:val="002247C8"/>
    <w:rsid w:val="002704A9"/>
    <w:rsid w:val="00287C33"/>
    <w:rsid w:val="002A35A0"/>
    <w:rsid w:val="002B1A01"/>
    <w:rsid w:val="002C6D7D"/>
    <w:rsid w:val="002D2E64"/>
    <w:rsid w:val="002E2C63"/>
    <w:rsid w:val="002E3D63"/>
    <w:rsid w:val="0030245B"/>
    <w:rsid w:val="003111DC"/>
    <w:rsid w:val="00316907"/>
    <w:rsid w:val="003171FA"/>
    <w:rsid w:val="0032105F"/>
    <w:rsid w:val="00334083"/>
    <w:rsid w:val="00336500"/>
    <w:rsid w:val="003451E2"/>
    <w:rsid w:val="00351526"/>
    <w:rsid w:val="00386DA6"/>
    <w:rsid w:val="00397F94"/>
    <w:rsid w:val="003A3D10"/>
    <w:rsid w:val="003A3FFA"/>
    <w:rsid w:val="003A48D0"/>
    <w:rsid w:val="003B01FF"/>
    <w:rsid w:val="003D347B"/>
    <w:rsid w:val="003E1C96"/>
    <w:rsid w:val="003F0937"/>
    <w:rsid w:val="00406F37"/>
    <w:rsid w:val="0040776F"/>
    <w:rsid w:val="004259FC"/>
    <w:rsid w:val="00434A42"/>
    <w:rsid w:val="00447B39"/>
    <w:rsid w:val="00457198"/>
    <w:rsid w:val="00464EC8"/>
    <w:rsid w:val="00465700"/>
    <w:rsid w:val="0047268A"/>
    <w:rsid w:val="00473B4A"/>
    <w:rsid w:val="00476824"/>
    <w:rsid w:val="004831E7"/>
    <w:rsid w:val="0048464D"/>
    <w:rsid w:val="004A6566"/>
    <w:rsid w:val="004A6ECB"/>
    <w:rsid w:val="004B4AAC"/>
    <w:rsid w:val="004B70D5"/>
    <w:rsid w:val="004C19BB"/>
    <w:rsid w:val="004C62B5"/>
    <w:rsid w:val="004E1225"/>
    <w:rsid w:val="004F0406"/>
    <w:rsid w:val="004F04A5"/>
    <w:rsid w:val="005000AD"/>
    <w:rsid w:val="005108AA"/>
    <w:rsid w:val="00511C81"/>
    <w:rsid w:val="00516E69"/>
    <w:rsid w:val="00536E24"/>
    <w:rsid w:val="005412B9"/>
    <w:rsid w:val="00561402"/>
    <w:rsid w:val="00573E7B"/>
    <w:rsid w:val="00583181"/>
    <w:rsid w:val="00585BC7"/>
    <w:rsid w:val="00586EC1"/>
    <w:rsid w:val="005B1994"/>
    <w:rsid w:val="005B2674"/>
    <w:rsid w:val="005B41A5"/>
    <w:rsid w:val="005D1D70"/>
    <w:rsid w:val="00604978"/>
    <w:rsid w:val="00610963"/>
    <w:rsid w:val="006123F1"/>
    <w:rsid w:val="0062100F"/>
    <w:rsid w:val="00621994"/>
    <w:rsid w:val="00625022"/>
    <w:rsid w:val="006257EF"/>
    <w:rsid w:val="00625B8A"/>
    <w:rsid w:val="006364F1"/>
    <w:rsid w:val="00636B1A"/>
    <w:rsid w:val="00675031"/>
    <w:rsid w:val="0068776F"/>
    <w:rsid w:val="00696080"/>
    <w:rsid w:val="006A1F2D"/>
    <w:rsid w:val="006A3E00"/>
    <w:rsid w:val="006B3733"/>
    <w:rsid w:val="006E690D"/>
    <w:rsid w:val="006F0A61"/>
    <w:rsid w:val="00723085"/>
    <w:rsid w:val="00741BDA"/>
    <w:rsid w:val="00751827"/>
    <w:rsid w:val="0078386C"/>
    <w:rsid w:val="00794C9D"/>
    <w:rsid w:val="007A5623"/>
    <w:rsid w:val="007B0B5C"/>
    <w:rsid w:val="007B4EDE"/>
    <w:rsid w:val="007B605E"/>
    <w:rsid w:val="007C6BBF"/>
    <w:rsid w:val="007D0A82"/>
    <w:rsid w:val="007D25CC"/>
    <w:rsid w:val="007D7B27"/>
    <w:rsid w:val="007E351A"/>
    <w:rsid w:val="007E78E6"/>
    <w:rsid w:val="007F0FAE"/>
    <w:rsid w:val="007F1982"/>
    <w:rsid w:val="008136CE"/>
    <w:rsid w:val="008333CB"/>
    <w:rsid w:val="0085016D"/>
    <w:rsid w:val="008527C2"/>
    <w:rsid w:val="00866FE6"/>
    <w:rsid w:val="008739EB"/>
    <w:rsid w:val="00892633"/>
    <w:rsid w:val="008A036D"/>
    <w:rsid w:val="008D5EF5"/>
    <w:rsid w:val="008E5E63"/>
    <w:rsid w:val="008F67DE"/>
    <w:rsid w:val="00903BE8"/>
    <w:rsid w:val="00916C65"/>
    <w:rsid w:val="00921B1D"/>
    <w:rsid w:val="00922B16"/>
    <w:rsid w:val="00957A55"/>
    <w:rsid w:val="00966FA9"/>
    <w:rsid w:val="0096764F"/>
    <w:rsid w:val="0097260F"/>
    <w:rsid w:val="00984CE3"/>
    <w:rsid w:val="00994B9F"/>
    <w:rsid w:val="009976C1"/>
    <w:rsid w:val="009A1C1E"/>
    <w:rsid w:val="009B3EED"/>
    <w:rsid w:val="009B5EB1"/>
    <w:rsid w:val="009D1943"/>
    <w:rsid w:val="009E41C4"/>
    <w:rsid w:val="00A04F21"/>
    <w:rsid w:val="00A12E6A"/>
    <w:rsid w:val="00A20680"/>
    <w:rsid w:val="00A22348"/>
    <w:rsid w:val="00A40BE1"/>
    <w:rsid w:val="00A56200"/>
    <w:rsid w:val="00A603E2"/>
    <w:rsid w:val="00A66483"/>
    <w:rsid w:val="00A71D82"/>
    <w:rsid w:val="00A75391"/>
    <w:rsid w:val="00A867A6"/>
    <w:rsid w:val="00AA390F"/>
    <w:rsid w:val="00AA7B80"/>
    <w:rsid w:val="00AB1C33"/>
    <w:rsid w:val="00AE43FF"/>
    <w:rsid w:val="00AF1CDA"/>
    <w:rsid w:val="00B17B73"/>
    <w:rsid w:val="00B17CD1"/>
    <w:rsid w:val="00B2132D"/>
    <w:rsid w:val="00B35EEA"/>
    <w:rsid w:val="00B42D96"/>
    <w:rsid w:val="00B81EEA"/>
    <w:rsid w:val="00B82FEE"/>
    <w:rsid w:val="00B83A05"/>
    <w:rsid w:val="00BC03C1"/>
    <w:rsid w:val="00BC1DF0"/>
    <w:rsid w:val="00BD1609"/>
    <w:rsid w:val="00BD53A2"/>
    <w:rsid w:val="00BE3674"/>
    <w:rsid w:val="00BE4932"/>
    <w:rsid w:val="00C050F1"/>
    <w:rsid w:val="00C05EB2"/>
    <w:rsid w:val="00C062A4"/>
    <w:rsid w:val="00C12595"/>
    <w:rsid w:val="00C17F33"/>
    <w:rsid w:val="00C20016"/>
    <w:rsid w:val="00C2338F"/>
    <w:rsid w:val="00C254DC"/>
    <w:rsid w:val="00C30113"/>
    <w:rsid w:val="00C535A7"/>
    <w:rsid w:val="00C61B60"/>
    <w:rsid w:val="00C73428"/>
    <w:rsid w:val="00C91DB2"/>
    <w:rsid w:val="00C977B8"/>
    <w:rsid w:val="00CA45BE"/>
    <w:rsid w:val="00CA6BCB"/>
    <w:rsid w:val="00CA7078"/>
    <w:rsid w:val="00CE5A7A"/>
    <w:rsid w:val="00CF2D0B"/>
    <w:rsid w:val="00CF332A"/>
    <w:rsid w:val="00CF6BD7"/>
    <w:rsid w:val="00CF7D14"/>
    <w:rsid w:val="00D03CB1"/>
    <w:rsid w:val="00D03D7E"/>
    <w:rsid w:val="00D11AB2"/>
    <w:rsid w:val="00D33F94"/>
    <w:rsid w:val="00D43B08"/>
    <w:rsid w:val="00D50941"/>
    <w:rsid w:val="00D55CE6"/>
    <w:rsid w:val="00D876DA"/>
    <w:rsid w:val="00DA09E5"/>
    <w:rsid w:val="00DC5983"/>
    <w:rsid w:val="00DD543B"/>
    <w:rsid w:val="00DF163C"/>
    <w:rsid w:val="00E21F10"/>
    <w:rsid w:val="00E22FC5"/>
    <w:rsid w:val="00E23697"/>
    <w:rsid w:val="00E26907"/>
    <w:rsid w:val="00E302EA"/>
    <w:rsid w:val="00E45A36"/>
    <w:rsid w:val="00E5739C"/>
    <w:rsid w:val="00E60853"/>
    <w:rsid w:val="00E61452"/>
    <w:rsid w:val="00E665CE"/>
    <w:rsid w:val="00E671C3"/>
    <w:rsid w:val="00E76150"/>
    <w:rsid w:val="00E9604C"/>
    <w:rsid w:val="00F0623A"/>
    <w:rsid w:val="00F15E0B"/>
    <w:rsid w:val="00F22861"/>
    <w:rsid w:val="00F51B6A"/>
    <w:rsid w:val="00F56B70"/>
    <w:rsid w:val="00F60D8F"/>
    <w:rsid w:val="00F63A3C"/>
    <w:rsid w:val="00F6538C"/>
    <w:rsid w:val="00F7646C"/>
    <w:rsid w:val="00F77791"/>
    <w:rsid w:val="00F80E84"/>
    <w:rsid w:val="00F81FA8"/>
    <w:rsid w:val="00F97753"/>
    <w:rsid w:val="00FA48B0"/>
    <w:rsid w:val="00FA6864"/>
    <w:rsid w:val="00FB5DE1"/>
    <w:rsid w:val="00FC792C"/>
    <w:rsid w:val="00FD0300"/>
    <w:rsid w:val="00FD0A95"/>
    <w:rsid w:val="00FF5FB6"/>
    <w:rsid w:val="00FF73E0"/>
    <w:rsid w:val="013D1AE3"/>
    <w:rsid w:val="0284B623"/>
    <w:rsid w:val="035B4EBC"/>
    <w:rsid w:val="0477B0AF"/>
    <w:rsid w:val="077E5427"/>
    <w:rsid w:val="083051B2"/>
    <w:rsid w:val="0900C64E"/>
    <w:rsid w:val="0B3D396D"/>
    <w:rsid w:val="0B9E3A3F"/>
    <w:rsid w:val="0C0F22C3"/>
    <w:rsid w:val="0C8F6C81"/>
    <w:rsid w:val="0D627A8D"/>
    <w:rsid w:val="0F931471"/>
    <w:rsid w:val="0FDF93EC"/>
    <w:rsid w:val="0FF240CA"/>
    <w:rsid w:val="1114A1C1"/>
    <w:rsid w:val="122DEEBC"/>
    <w:rsid w:val="13D1FFC7"/>
    <w:rsid w:val="1699AD29"/>
    <w:rsid w:val="1A94AA1C"/>
    <w:rsid w:val="1B06B45C"/>
    <w:rsid w:val="1BD923F9"/>
    <w:rsid w:val="1CD4E838"/>
    <w:rsid w:val="1DEA337E"/>
    <w:rsid w:val="1E55CFD7"/>
    <w:rsid w:val="1E71E658"/>
    <w:rsid w:val="1F2B7D0F"/>
    <w:rsid w:val="22B8AB63"/>
    <w:rsid w:val="232F9945"/>
    <w:rsid w:val="25ABFCBB"/>
    <w:rsid w:val="27FC201E"/>
    <w:rsid w:val="282744B0"/>
    <w:rsid w:val="2954BDA3"/>
    <w:rsid w:val="29A2B3A8"/>
    <w:rsid w:val="29D1B3A4"/>
    <w:rsid w:val="2A022DD6"/>
    <w:rsid w:val="2CF9F837"/>
    <w:rsid w:val="2E7EA062"/>
    <w:rsid w:val="302CF8BD"/>
    <w:rsid w:val="30D6CCC2"/>
    <w:rsid w:val="3221EF5B"/>
    <w:rsid w:val="3381CA41"/>
    <w:rsid w:val="339CF19E"/>
    <w:rsid w:val="34D1E9DC"/>
    <w:rsid w:val="34E536C6"/>
    <w:rsid w:val="3841D4FF"/>
    <w:rsid w:val="3938325F"/>
    <w:rsid w:val="3B30C501"/>
    <w:rsid w:val="3B77EC82"/>
    <w:rsid w:val="3B801C8B"/>
    <w:rsid w:val="3BC7716B"/>
    <w:rsid w:val="3BF411BD"/>
    <w:rsid w:val="3D2EA270"/>
    <w:rsid w:val="3DE42630"/>
    <w:rsid w:val="43070D45"/>
    <w:rsid w:val="435BD3B0"/>
    <w:rsid w:val="43CA4DD2"/>
    <w:rsid w:val="43E8C7A5"/>
    <w:rsid w:val="45260B1E"/>
    <w:rsid w:val="45B23D27"/>
    <w:rsid w:val="4639EB29"/>
    <w:rsid w:val="469861BD"/>
    <w:rsid w:val="4834771E"/>
    <w:rsid w:val="48BE592A"/>
    <w:rsid w:val="490FBFBF"/>
    <w:rsid w:val="497BA3F7"/>
    <w:rsid w:val="497E18E8"/>
    <w:rsid w:val="4A7734A5"/>
    <w:rsid w:val="4AEA3D0B"/>
    <w:rsid w:val="4DEAFFE6"/>
    <w:rsid w:val="4E58E8FD"/>
    <w:rsid w:val="4F1978A6"/>
    <w:rsid w:val="4F257B94"/>
    <w:rsid w:val="50B644E6"/>
    <w:rsid w:val="50BC8F30"/>
    <w:rsid w:val="52687363"/>
    <w:rsid w:val="5279C176"/>
    <w:rsid w:val="53332741"/>
    <w:rsid w:val="54846B21"/>
    <w:rsid w:val="55145FDF"/>
    <w:rsid w:val="5574F0FC"/>
    <w:rsid w:val="584477CA"/>
    <w:rsid w:val="586D4881"/>
    <w:rsid w:val="586D75D3"/>
    <w:rsid w:val="59421ED6"/>
    <w:rsid w:val="5993C5A5"/>
    <w:rsid w:val="59DCEA79"/>
    <w:rsid w:val="5B827A2D"/>
    <w:rsid w:val="5BA0F513"/>
    <w:rsid w:val="5C13A104"/>
    <w:rsid w:val="5C9F7D74"/>
    <w:rsid w:val="5D9AAE6F"/>
    <w:rsid w:val="5F92549E"/>
    <w:rsid w:val="63E4D928"/>
    <w:rsid w:val="64E66E47"/>
    <w:rsid w:val="6510FE84"/>
    <w:rsid w:val="6589B4B6"/>
    <w:rsid w:val="66CE4190"/>
    <w:rsid w:val="67A1E32F"/>
    <w:rsid w:val="69BF8DF7"/>
    <w:rsid w:val="6A306E42"/>
    <w:rsid w:val="6D060856"/>
    <w:rsid w:val="6D188D09"/>
    <w:rsid w:val="6DAD607F"/>
    <w:rsid w:val="6F2188B2"/>
    <w:rsid w:val="7081D687"/>
    <w:rsid w:val="71A91D52"/>
    <w:rsid w:val="720E801E"/>
    <w:rsid w:val="726E6FA3"/>
    <w:rsid w:val="72811E36"/>
    <w:rsid w:val="72EE6544"/>
    <w:rsid w:val="7375C06B"/>
    <w:rsid w:val="73F2EFD9"/>
    <w:rsid w:val="76CB3CFD"/>
    <w:rsid w:val="792BD340"/>
    <w:rsid w:val="7963ADAE"/>
    <w:rsid w:val="799B4FFA"/>
    <w:rsid w:val="7A045DEB"/>
    <w:rsid w:val="7AC3A8CD"/>
    <w:rsid w:val="7B3D1E55"/>
    <w:rsid w:val="7BC9E588"/>
    <w:rsid w:val="7BDCE249"/>
    <w:rsid w:val="7C337F08"/>
    <w:rsid w:val="7D24E9B5"/>
    <w:rsid w:val="7E5C1DE6"/>
    <w:rsid w:val="7E9F6EB5"/>
    <w:rsid w:val="7FD03D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86C9"/>
  <w15:chartTrackingRefBased/>
  <w15:docId w15:val="{3EEC7BCD-721F-4453-B1A0-51740AE3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4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4B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94B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94B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4B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4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94B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94B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B9F"/>
    <w:rPr>
      <w:rFonts w:eastAsiaTheme="majorEastAsia" w:cstheme="majorBidi"/>
      <w:color w:val="272727" w:themeColor="text1" w:themeTint="D8"/>
    </w:rPr>
  </w:style>
  <w:style w:type="paragraph" w:styleId="Title">
    <w:name w:val="Title"/>
    <w:basedOn w:val="Normal"/>
    <w:next w:val="Normal"/>
    <w:link w:val="TitleChar"/>
    <w:uiPriority w:val="10"/>
    <w:qFormat/>
    <w:rsid w:val="00994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B9F"/>
    <w:pPr>
      <w:spacing w:before="160"/>
      <w:jc w:val="center"/>
    </w:pPr>
    <w:rPr>
      <w:i/>
      <w:iCs/>
      <w:color w:val="404040" w:themeColor="text1" w:themeTint="BF"/>
    </w:rPr>
  </w:style>
  <w:style w:type="character" w:customStyle="1" w:styleId="QuoteChar">
    <w:name w:val="Quote Char"/>
    <w:basedOn w:val="DefaultParagraphFont"/>
    <w:link w:val="Quote"/>
    <w:uiPriority w:val="29"/>
    <w:rsid w:val="00994B9F"/>
    <w:rPr>
      <w:i/>
      <w:iCs/>
      <w:color w:val="404040" w:themeColor="text1" w:themeTint="BF"/>
    </w:rPr>
  </w:style>
  <w:style w:type="paragraph" w:styleId="ListParagraph">
    <w:name w:val="List Paragraph"/>
    <w:basedOn w:val="Normal"/>
    <w:uiPriority w:val="34"/>
    <w:qFormat/>
    <w:rsid w:val="00994B9F"/>
    <w:pPr>
      <w:ind w:left="720"/>
      <w:contextualSpacing/>
    </w:pPr>
  </w:style>
  <w:style w:type="character" w:styleId="IntenseEmphasis">
    <w:name w:val="Intense Emphasis"/>
    <w:basedOn w:val="DefaultParagraphFont"/>
    <w:uiPriority w:val="21"/>
    <w:qFormat/>
    <w:rsid w:val="00994B9F"/>
    <w:rPr>
      <w:i/>
      <w:iCs/>
      <w:color w:val="0F4761" w:themeColor="accent1" w:themeShade="BF"/>
    </w:rPr>
  </w:style>
  <w:style w:type="paragraph" w:styleId="IntenseQuote">
    <w:name w:val="Intense Quote"/>
    <w:basedOn w:val="Normal"/>
    <w:next w:val="Normal"/>
    <w:link w:val="IntenseQuoteChar"/>
    <w:uiPriority w:val="30"/>
    <w:qFormat/>
    <w:rsid w:val="00994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B9F"/>
    <w:rPr>
      <w:i/>
      <w:iCs/>
      <w:color w:val="0F4761" w:themeColor="accent1" w:themeShade="BF"/>
    </w:rPr>
  </w:style>
  <w:style w:type="character" w:styleId="IntenseReference">
    <w:name w:val="Intense Reference"/>
    <w:basedOn w:val="DefaultParagraphFont"/>
    <w:uiPriority w:val="32"/>
    <w:qFormat/>
    <w:rsid w:val="00994B9F"/>
    <w:rPr>
      <w:b/>
      <w:bCs/>
      <w:smallCaps/>
      <w:color w:val="0F4761" w:themeColor="accent1" w:themeShade="BF"/>
      <w:spacing w:val="5"/>
    </w:rPr>
  </w:style>
  <w:style w:type="character" w:styleId="Hyperlink">
    <w:name w:val="Hyperlink"/>
    <w:basedOn w:val="DefaultParagraphFont"/>
    <w:uiPriority w:val="99"/>
    <w:unhideWhenUsed/>
    <w:rsid w:val="00994B9F"/>
    <w:rPr>
      <w:color w:val="467886" w:themeColor="hyperlink"/>
      <w:u w:val="single"/>
    </w:rPr>
  </w:style>
  <w:style w:type="character" w:styleId="UnresolvedMention">
    <w:name w:val="Unresolved Mention"/>
    <w:basedOn w:val="DefaultParagraphFont"/>
    <w:uiPriority w:val="99"/>
    <w:semiHidden/>
    <w:unhideWhenUsed/>
    <w:rsid w:val="00994B9F"/>
    <w:rPr>
      <w:color w:val="605E5C"/>
      <w:shd w:val="clear" w:color="auto" w:fill="E1DFDD"/>
    </w:rPr>
  </w:style>
  <w:style w:type="paragraph" w:styleId="PlainText">
    <w:name w:val="Plain Text"/>
    <w:basedOn w:val="Normal"/>
    <w:link w:val="PlainTextChar"/>
    <w:uiPriority w:val="99"/>
    <w:unhideWhenUsed/>
    <w:rsid w:val="007A5623"/>
    <w:pPr>
      <w:spacing w:after="0" w:line="240" w:lineRule="auto"/>
    </w:pPr>
    <w:rPr>
      <w:rFonts w:ascii="Calibri" w:hAnsi="Calibri" w:cs="Times New Roman"/>
      <w:kern w:val="0"/>
      <w14:ligatures w14:val="none"/>
    </w:rPr>
  </w:style>
  <w:style w:type="character" w:customStyle="1" w:styleId="PlainTextChar">
    <w:name w:val="Plain Text Char"/>
    <w:basedOn w:val="DefaultParagraphFont"/>
    <w:link w:val="PlainText"/>
    <w:uiPriority w:val="99"/>
    <w:rsid w:val="007A5623"/>
    <w:rPr>
      <w:rFonts w:ascii="Calibri" w:hAnsi="Calibri" w:cs="Times New Roman"/>
      <w:kern w:val="0"/>
      <w14:ligatures w14:val="none"/>
    </w:rPr>
  </w:style>
  <w:style w:type="table" w:styleId="TableGrid">
    <w:name w:val="Table Grid"/>
    <w:basedOn w:val="TableNormal"/>
    <w:rsid w:val="00BC0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61452"/>
    <w:pPr>
      <w:spacing w:after="0" w:line="240" w:lineRule="auto"/>
    </w:pPr>
  </w:style>
  <w:style w:type="paragraph" w:styleId="TOC2">
    <w:name w:val="toc 2"/>
    <w:basedOn w:val="Normal"/>
    <w:next w:val="Normal"/>
    <w:autoRedefine/>
    <w:uiPriority w:val="39"/>
    <w:unhideWhenUsed/>
    <w:rsid w:val="0048464D"/>
    <w:pPr>
      <w:spacing w:after="100"/>
      <w:ind w:left="220"/>
    </w:pPr>
  </w:style>
  <w:style w:type="paragraph" w:styleId="TOC3">
    <w:name w:val="toc 3"/>
    <w:basedOn w:val="Normal"/>
    <w:next w:val="Normal"/>
    <w:autoRedefine/>
    <w:uiPriority w:val="39"/>
    <w:unhideWhenUsed/>
    <w:rsid w:val="0048464D"/>
    <w:pPr>
      <w:spacing w:after="100"/>
      <w:ind w:left="440"/>
    </w:pPr>
  </w:style>
  <w:style w:type="paragraph" w:styleId="TOCHeading">
    <w:name w:val="TOC Heading"/>
    <w:basedOn w:val="Heading1"/>
    <w:next w:val="Normal"/>
    <w:uiPriority w:val="39"/>
    <w:unhideWhenUsed/>
    <w:qFormat/>
    <w:rsid w:val="00675031"/>
    <w:pPr>
      <w:spacing w:before="240" w:after="0"/>
      <w:outlineLvl w:val="9"/>
    </w:pPr>
    <w:rPr>
      <w:kern w:val="0"/>
      <w:sz w:val="32"/>
      <w:szCs w:val="32"/>
      <w14:ligatures w14:val="none"/>
    </w:rPr>
  </w:style>
  <w:style w:type="character" w:styleId="FollowedHyperlink">
    <w:name w:val="FollowedHyperlink"/>
    <w:basedOn w:val="DefaultParagraphFont"/>
    <w:uiPriority w:val="99"/>
    <w:semiHidden/>
    <w:unhideWhenUsed/>
    <w:rsid w:val="000158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ntana.edu/ubs/documents/forms/Finance%20Correction%20Form.pdf" TargetMode="External"/><Relationship Id="rId18" Type="http://schemas.openxmlformats.org/officeDocument/2006/relationships/hyperlink" Target="mailto:ubshelp@montana.edu" TargetMode="External"/><Relationship Id="rId26" Type="http://schemas.openxmlformats.org/officeDocument/2006/relationships/hyperlink" Target="mailto:UBShelp@montana.edu" TargetMode="External"/><Relationship Id="rId39" Type="http://schemas.openxmlformats.org/officeDocument/2006/relationships/fontTable" Target="fontTable.xml"/><Relationship Id="rId21" Type="http://schemas.openxmlformats.org/officeDocument/2006/relationships/hyperlink" Target="https://www.montana.edu/ubs/accounting/EXPENSE%20ACCRUAL%20FORM%20FY24.pdf" TargetMode="External"/><Relationship Id="rId34" Type="http://schemas.openxmlformats.org/officeDocument/2006/relationships/hyperlink" Target="mailto:walter.bayless@montana.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ayables@msuaf.org" TargetMode="External"/><Relationship Id="rId20" Type="http://schemas.openxmlformats.org/officeDocument/2006/relationships/hyperlink" Target="mailto:UBShelp@montana.edu" TargetMode="External"/><Relationship Id="rId29" Type="http://schemas.openxmlformats.org/officeDocument/2006/relationships/hyperlink" Target="mailto:UBShelp@montana.edu"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tana.edu/ubs/accounting/REVENUE%20ACCRUAL%20FORM%20FY24.pdf" TargetMode="External"/><Relationship Id="rId24" Type="http://schemas.openxmlformats.org/officeDocument/2006/relationships/hyperlink" Target="https://www.montana.edu/ubs/accounting/DEFERRED%20REVENUE%20FORM%20FY24.pdf" TargetMode="External"/><Relationship Id="rId32" Type="http://schemas.openxmlformats.org/officeDocument/2006/relationships/hyperlink" Target="mailto:walt.bayless@montana.edu"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inancecorrections@montana.edu" TargetMode="External"/><Relationship Id="rId23" Type="http://schemas.openxmlformats.org/officeDocument/2006/relationships/hyperlink" Target="mailto:UBShelp@montana.edu" TargetMode="External"/><Relationship Id="rId28" Type="http://schemas.openxmlformats.org/officeDocument/2006/relationships/hyperlink" Target="mailto:UBSHelp@montana.edu" TargetMode="External"/><Relationship Id="rId36" Type="http://schemas.openxmlformats.org/officeDocument/2006/relationships/hyperlink" Target="mailto:walter.bayless@montana.edu" TargetMode="External"/><Relationship Id="rId10" Type="http://schemas.openxmlformats.org/officeDocument/2006/relationships/hyperlink" Target="https://www.montana.edu/ubs/accounting/PREPAID%20EXPENSE%20FORM%20FY24.pdf" TargetMode="External"/><Relationship Id="rId19" Type="http://schemas.openxmlformats.org/officeDocument/2006/relationships/hyperlink" Target="mailto:UBShelp@montana.edu" TargetMode="External"/><Relationship Id="rId31" Type="http://schemas.openxmlformats.org/officeDocument/2006/relationships/hyperlink" Target="https://montanaedu.sharepoint.com/:f:/s/FY23CapitalAssetLists/EguGraBLAIZItvzZbXSt1I4BzroNVDF25CPsxodav0eCIQ?e=Lb0Lwf" TargetMode="External"/><Relationship Id="rId4" Type="http://schemas.openxmlformats.org/officeDocument/2006/relationships/customXml" Target="../customXml/item4.xml"/><Relationship Id="rId9" Type="http://schemas.openxmlformats.org/officeDocument/2006/relationships/hyperlink" Target="https://www.montana.edu/ubs/accounting/EXPENSE%20ACCRUAL%20FORM%20FY24.pdf" TargetMode="External"/><Relationship Id="rId14" Type="http://schemas.openxmlformats.org/officeDocument/2006/relationships/hyperlink" Target="mailto:UBSHelp@montana.edu" TargetMode="External"/><Relationship Id="rId22" Type="http://schemas.openxmlformats.org/officeDocument/2006/relationships/hyperlink" Target="mailto:ubshelp@montana.edu" TargetMode="External"/><Relationship Id="rId27" Type="http://schemas.openxmlformats.org/officeDocument/2006/relationships/hyperlink" Target="https://www.montana.edu/ubs/accounting/REVENUE%20ACCRUAL%20FORM%20FY24.pdf" TargetMode="External"/><Relationship Id="rId30" Type="http://schemas.openxmlformats.org/officeDocument/2006/relationships/hyperlink" Target="mailto:Jacinta.harris@montana.edu" TargetMode="External"/><Relationship Id="rId35" Type="http://schemas.openxmlformats.org/officeDocument/2006/relationships/hyperlink" Target="mailto:walter.bayless@montana.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ontana.edu/ubs/accounting/DEFERRED%20REVENUE%20FORM%20FY24.pdf" TargetMode="External"/><Relationship Id="rId17" Type="http://schemas.openxmlformats.org/officeDocument/2006/relationships/hyperlink" Target="https://www.montana.edu/ubs/accounting/2022-fye-docs/PREPAID%20EXPENSE%20FORM%20FY23.pdf" TargetMode="External"/><Relationship Id="rId25" Type="http://schemas.openxmlformats.org/officeDocument/2006/relationships/hyperlink" Target="mailto:UBSHelp@montana.edu" TargetMode="External"/><Relationship Id="rId33" Type="http://schemas.openxmlformats.org/officeDocument/2006/relationships/hyperlink" Target="mailto:walt.bayless@montana.edu" TargetMode="External"/><Relationship Id="rId38" Type="http://schemas.openxmlformats.org/officeDocument/2006/relationships/hyperlink" Target="mailto:procurement@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5e07875-f62f-4f79-977b-bc0ca07c22ae">
      <UserInfo>
        <DisplayName>Toeniskoetter, Cheri</DisplayName>
        <AccountId>47</AccountId>
        <AccountType/>
      </UserInfo>
      <UserInfo>
        <DisplayName>O'Connor, Brian</DisplayName>
        <AccountId>42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8" ma:contentTypeDescription="Create a new document." ma:contentTypeScope="" ma:versionID="387fb381f5ca30aee608caf6768a2fd0">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919a116ce53a9d7feb502f64744b6956"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176F8-8D2F-442D-99F7-728D3AFEDA31}">
  <ds:schemaRefs>
    <ds:schemaRef ds:uri="http://schemas.microsoft.com/sharepoint/v3/contenttype/forms"/>
  </ds:schemaRefs>
</ds:datastoreItem>
</file>

<file path=customXml/itemProps2.xml><?xml version="1.0" encoding="utf-8"?>
<ds:datastoreItem xmlns:ds="http://schemas.openxmlformats.org/officeDocument/2006/customXml" ds:itemID="{FDE75C2D-9BA5-441F-8D85-A5A5966EF0F6}">
  <ds:schemaRefs>
    <ds:schemaRef ds:uri="http://schemas.openxmlformats.org/officeDocument/2006/bibliography"/>
  </ds:schemaRefs>
</ds:datastoreItem>
</file>

<file path=customXml/itemProps3.xml><?xml version="1.0" encoding="utf-8"?>
<ds:datastoreItem xmlns:ds="http://schemas.openxmlformats.org/officeDocument/2006/customXml" ds:itemID="{12755051-CD4A-4BC3-8D2D-9710AE5B8F26}">
  <ds:schemaRefs>
    <ds:schemaRef ds:uri="http://schemas.microsoft.com/office/2006/metadata/properties"/>
    <ds:schemaRef ds:uri="http://schemas.microsoft.com/office/infopath/2007/PartnerControls"/>
    <ds:schemaRef ds:uri="b5e07875-f62f-4f79-977b-bc0ca07c22ae"/>
  </ds:schemaRefs>
</ds:datastoreItem>
</file>

<file path=customXml/itemProps4.xml><?xml version="1.0" encoding="utf-8"?>
<ds:datastoreItem xmlns:ds="http://schemas.openxmlformats.org/officeDocument/2006/customXml" ds:itemID="{76398862-A77E-4C60-B536-9E86282B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3690</Words>
  <Characters>21037</Characters>
  <Application>Microsoft Office Word</Application>
  <DocSecurity>0</DocSecurity>
  <Lines>175</Lines>
  <Paragraphs>49</Paragraphs>
  <ScaleCrop>false</ScaleCrop>
  <Company>Montana State University</Company>
  <LinksUpToDate>false</LinksUpToDate>
  <CharactersWithSpaces>24678</CharactersWithSpaces>
  <SharedDoc>false</SharedDoc>
  <HLinks>
    <vt:vector size="300" baseType="variant">
      <vt:variant>
        <vt:i4>7274581</vt:i4>
      </vt:variant>
      <vt:variant>
        <vt:i4>213</vt:i4>
      </vt:variant>
      <vt:variant>
        <vt:i4>0</vt:i4>
      </vt:variant>
      <vt:variant>
        <vt:i4>5</vt:i4>
      </vt:variant>
      <vt:variant>
        <vt:lpwstr>mailto:procurement@montana.edu</vt:lpwstr>
      </vt:variant>
      <vt:variant>
        <vt:lpwstr/>
      </vt:variant>
      <vt:variant>
        <vt:i4>3342406</vt:i4>
      </vt:variant>
      <vt:variant>
        <vt:i4>210</vt:i4>
      </vt:variant>
      <vt:variant>
        <vt:i4>0</vt:i4>
      </vt:variant>
      <vt:variant>
        <vt:i4>5</vt:i4>
      </vt:variant>
      <vt:variant>
        <vt:lpwstr>mailto:walter.bayless@montana.edu</vt:lpwstr>
      </vt:variant>
      <vt:variant>
        <vt:lpwstr/>
      </vt:variant>
      <vt:variant>
        <vt:i4>3342406</vt:i4>
      </vt:variant>
      <vt:variant>
        <vt:i4>207</vt:i4>
      </vt:variant>
      <vt:variant>
        <vt:i4>0</vt:i4>
      </vt:variant>
      <vt:variant>
        <vt:i4>5</vt:i4>
      </vt:variant>
      <vt:variant>
        <vt:lpwstr>mailto:walter.bayless@montana.edu</vt:lpwstr>
      </vt:variant>
      <vt:variant>
        <vt:lpwstr/>
      </vt:variant>
      <vt:variant>
        <vt:i4>3342406</vt:i4>
      </vt:variant>
      <vt:variant>
        <vt:i4>204</vt:i4>
      </vt:variant>
      <vt:variant>
        <vt:i4>0</vt:i4>
      </vt:variant>
      <vt:variant>
        <vt:i4>5</vt:i4>
      </vt:variant>
      <vt:variant>
        <vt:lpwstr>mailto:walter.bayless@montana.edu</vt:lpwstr>
      </vt:variant>
      <vt:variant>
        <vt:lpwstr/>
      </vt:variant>
      <vt:variant>
        <vt:i4>5636148</vt:i4>
      </vt:variant>
      <vt:variant>
        <vt:i4>201</vt:i4>
      </vt:variant>
      <vt:variant>
        <vt:i4>0</vt:i4>
      </vt:variant>
      <vt:variant>
        <vt:i4>5</vt:i4>
      </vt:variant>
      <vt:variant>
        <vt:lpwstr>mailto:walt.bayless@montana.edu</vt:lpwstr>
      </vt:variant>
      <vt:variant>
        <vt:lpwstr/>
      </vt:variant>
      <vt:variant>
        <vt:i4>5636148</vt:i4>
      </vt:variant>
      <vt:variant>
        <vt:i4>198</vt:i4>
      </vt:variant>
      <vt:variant>
        <vt:i4>0</vt:i4>
      </vt:variant>
      <vt:variant>
        <vt:i4>5</vt:i4>
      </vt:variant>
      <vt:variant>
        <vt:lpwstr>mailto:walt.bayless@montana.edu</vt:lpwstr>
      </vt:variant>
      <vt:variant>
        <vt:lpwstr/>
      </vt:variant>
      <vt:variant>
        <vt:i4>4390925</vt:i4>
      </vt:variant>
      <vt:variant>
        <vt:i4>195</vt:i4>
      </vt:variant>
      <vt:variant>
        <vt:i4>0</vt:i4>
      </vt:variant>
      <vt:variant>
        <vt:i4>5</vt:i4>
      </vt:variant>
      <vt:variant>
        <vt:lpwstr>https://montanaedu.sharepoint.com/:f:/s/FY23CapitalAssetLists/EguGraBLAIZItvzZbXSt1I4BzroNVDF25CPsxodav0eCIQ?e=Lb0Lwf</vt:lpwstr>
      </vt:variant>
      <vt:variant>
        <vt:lpwstr/>
      </vt:variant>
      <vt:variant>
        <vt:i4>6815774</vt:i4>
      </vt:variant>
      <vt:variant>
        <vt:i4>192</vt:i4>
      </vt:variant>
      <vt:variant>
        <vt:i4>0</vt:i4>
      </vt:variant>
      <vt:variant>
        <vt:i4>5</vt:i4>
      </vt:variant>
      <vt:variant>
        <vt:lpwstr>mailto:Jacinta.harris@montana.edu</vt:lpwstr>
      </vt:variant>
      <vt:variant>
        <vt:lpwstr/>
      </vt:variant>
      <vt:variant>
        <vt:i4>6422611</vt:i4>
      </vt:variant>
      <vt:variant>
        <vt:i4>189</vt:i4>
      </vt:variant>
      <vt:variant>
        <vt:i4>0</vt:i4>
      </vt:variant>
      <vt:variant>
        <vt:i4>5</vt:i4>
      </vt:variant>
      <vt:variant>
        <vt:lpwstr>mailto:UBShelp@montana.edu</vt:lpwstr>
      </vt:variant>
      <vt:variant>
        <vt:lpwstr/>
      </vt:variant>
      <vt:variant>
        <vt:i4>6422611</vt:i4>
      </vt:variant>
      <vt:variant>
        <vt:i4>186</vt:i4>
      </vt:variant>
      <vt:variant>
        <vt:i4>0</vt:i4>
      </vt:variant>
      <vt:variant>
        <vt:i4>5</vt:i4>
      </vt:variant>
      <vt:variant>
        <vt:lpwstr>mailto:UBSHelp@montana.edu</vt:lpwstr>
      </vt:variant>
      <vt:variant>
        <vt:lpwstr/>
      </vt:variant>
      <vt:variant>
        <vt:i4>131086</vt:i4>
      </vt:variant>
      <vt:variant>
        <vt:i4>183</vt:i4>
      </vt:variant>
      <vt:variant>
        <vt:i4>0</vt:i4>
      </vt:variant>
      <vt:variant>
        <vt:i4>5</vt:i4>
      </vt:variant>
      <vt:variant>
        <vt:lpwstr>https://www.montana.edu/ubs/accounting/REVENUE ACCRUAL FORM FY24.pdf</vt:lpwstr>
      </vt:variant>
      <vt:variant>
        <vt:lpwstr/>
      </vt:variant>
      <vt:variant>
        <vt:i4>6422611</vt:i4>
      </vt:variant>
      <vt:variant>
        <vt:i4>180</vt:i4>
      </vt:variant>
      <vt:variant>
        <vt:i4>0</vt:i4>
      </vt:variant>
      <vt:variant>
        <vt:i4>5</vt:i4>
      </vt:variant>
      <vt:variant>
        <vt:lpwstr>mailto:UBShelp@montana.edu</vt:lpwstr>
      </vt:variant>
      <vt:variant>
        <vt:lpwstr/>
      </vt:variant>
      <vt:variant>
        <vt:i4>6422611</vt:i4>
      </vt:variant>
      <vt:variant>
        <vt:i4>177</vt:i4>
      </vt:variant>
      <vt:variant>
        <vt:i4>0</vt:i4>
      </vt:variant>
      <vt:variant>
        <vt:i4>5</vt:i4>
      </vt:variant>
      <vt:variant>
        <vt:lpwstr>mailto:UBSHelp@montana.edu</vt:lpwstr>
      </vt:variant>
      <vt:variant>
        <vt:lpwstr/>
      </vt:variant>
      <vt:variant>
        <vt:i4>327687</vt:i4>
      </vt:variant>
      <vt:variant>
        <vt:i4>174</vt:i4>
      </vt:variant>
      <vt:variant>
        <vt:i4>0</vt:i4>
      </vt:variant>
      <vt:variant>
        <vt:i4>5</vt:i4>
      </vt:variant>
      <vt:variant>
        <vt:lpwstr>https://www.montana.edu/ubs/accounting/DEFERRED REVENUE FORM FY24.pdf</vt:lpwstr>
      </vt:variant>
      <vt:variant>
        <vt:lpwstr/>
      </vt:variant>
      <vt:variant>
        <vt:i4>6422611</vt:i4>
      </vt:variant>
      <vt:variant>
        <vt:i4>171</vt:i4>
      </vt:variant>
      <vt:variant>
        <vt:i4>0</vt:i4>
      </vt:variant>
      <vt:variant>
        <vt:i4>5</vt:i4>
      </vt:variant>
      <vt:variant>
        <vt:lpwstr>mailto:UBShelp@montana.edu</vt:lpwstr>
      </vt:variant>
      <vt:variant>
        <vt:lpwstr/>
      </vt:variant>
      <vt:variant>
        <vt:i4>6422611</vt:i4>
      </vt:variant>
      <vt:variant>
        <vt:i4>168</vt:i4>
      </vt:variant>
      <vt:variant>
        <vt:i4>0</vt:i4>
      </vt:variant>
      <vt:variant>
        <vt:i4>5</vt:i4>
      </vt:variant>
      <vt:variant>
        <vt:lpwstr>mailto:ubshelp@montana.edu</vt:lpwstr>
      </vt:variant>
      <vt:variant>
        <vt:lpwstr/>
      </vt:variant>
      <vt:variant>
        <vt:i4>1245205</vt:i4>
      </vt:variant>
      <vt:variant>
        <vt:i4>165</vt:i4>
      </vt:variant>
      <vt:variant>
        <vt:i4>0</vt:i4>
      </vt:variant>
      <vt:variant>
        <vt:i4>5</vt:i4>
      </vt:variant>
      <vt:variant>
        <vt:lpwstr>https://www.montana.edu/ubs/accounting/EXPENSE ACCRUAL FORM FY24.pdf</vt:lpwstr>
      </vt:variant>
      <vt:variant>
        <vt:lpwstr/>
      </vt:variant>
      <vt:variant>
        <vt:i4>6422611</vt:i4>
      </vt:variant>
      <vt:variant>
        <vt:i4>162</vt:i4>
      </vt:variant>
      <vt:variant>
        <vt:i4>0</vt:i4>
      </vt:variant>
      <vt:variant>
        <vt:i4>5</vt:i4>
      </vt:variant>
      <vt:variant>
        <vt:lpwstr>mailto:UBShelp@montana.edu</vt:lpwstr>
      </vt:variant>
      <vt:variant>
        <vt:lpwstr/>
      </vt:variant>
      <vt:variant>
        <vt:i4>6422611</vt:i4>
      </vt:variant>
      <vt:variant>
        <vt:i4>159</vt:i4>
      </vt:variant>
      <vt:variant>
        <vt:i4>0</vt:i4>
      </vt:variant>
      <vt:variant>
        <vt:i4>5</vt:i4>
      </vt:variant>
      <vt:variant>
        <vt:lpwstr>mailto:UBShelp@montana.edu</vt:lpwstr>
      </vt:variant>
      <vt:variant>
        <vt:lpwstr/>
      </vt:variant>
      <vt:variant>
        <vt:i4>6422611</vt:i4>
      </vt:variant>
      <vt:variant>
        <vt:i4>156</vt:i4>
      </vt:variant>
      <vt:variant>
        <vt:i4>0</vt:i4>
      </vt:variant>
      <vt:variant>
        <vt:i4>5</vt:i4>
      </vt:variant>
      <vt:variant>
        <vt:lpwstr>mailto:ubshelp@montana.edu</vt:lpwstr>
      </vt:variant>
      <vt:variant>
        <vt:lpwstr/>
      </vt:variant>
      <vt:variant>
        <vt:i4>7995431</vt:i4>
      </vt:variant>
      <vt:variant>
        <vt:i4>153</vt:i4>
      </vt:variant>
      <vt:variant>
        <vt:i4>0</vt:i4>
      </vt:variant>
      <vt:variant>
        <vt:i4>5</vt:i4>
      </vt:variant>
      <vt:variant>
        <vt:lpwstr>https://www.montana.edu/ubs/accounting/2022-fye-docs/PREPAID EXPENSE FORM FY23.pdf</vt:lpwstr>
      </vt:variant>
      <vt:variant>
        <vt:lpwstr/>
      </vt:variant>
      <vt:variant>
        <vt:i4>6422596</vt:i4>
      </vt:variant>
      <vt:variant>
        <vt:i4>150</vt:i4>
      </vt:variant>
      <vt:variant>
        <vt:i4>0</vt:i4>
      </vt:variant>
      <vt:variant>
        <vt:i4>5</vt:i4>
      </vt:variant>
      <vt:variant>
        <vt:lpwstr>mailto:payables@msuaf.org</vt:lpwstr>
      </vt:variant>
      <vt:variant>
        <vt:lpwstr/>
      </vt:variant>
      <vt:variant>
        <vt:i4>6750299</vt:i4>
      </vt:variant>
      <vt:variant>
        <vt:i4>147</vt:i4>
      </vt:variant>
      <vt:variant>
        <vt:i4>0</vt:i4>
      </vt:variant>
      <vt:variant>
        <vt:i4>5</vt:i4>
      </vt:variant>
      <vt:variant>
        <vt:lpwstr>mailto:financecorrections@montana.edu</vt:lpwstr>
      </vt:variant>
      <vt:variant>
        <vt:lpwstr/>
      </vt:variant>
      <vt:variant>
        <vt:i4>6422611</vt:i4>
      </vt:variant>
      <vt:variant>
        <vt:i4>144</vt:i4>
      </vt:variant>
      <vt:variant>
        <vt:i4>0</vt:i4>
      </vt:variant>
      <vt:variant>
        <vt:i4>5</vt:i4>
      </vt:variant>
      <vt:variant>
        <vt:lpwstr>mailto:UBSHelp@montana.edu</vt:lpwstr>
      </vt:variant>
      <vt:variant>
        <vt:lpwstr/>
      </vt:variant>
      <vt:variant>
        <vt:i4>1179704</vt:i4>
      </vt:variant>
      <vt:variant>
        <vt:i4>137</vt:i4>
      </vt:variant>
      <vt:variant>
        <vt:i4>0</vt:i4>
      </vt:variant>
      <vt:variant>
        <vt:i4>5</vt:i4>
      </vt:variant>
      <vt:variant>
        <vt:lpwstr/>
      </vt:variant>
      <vt:variant>
        <vt:lpwstr>_Toc167787636</vt:lpwstr>
      </vt:variant>
      <vt:variant>
        <vt:i4>1179704</vt:i4>
      </vt:variant>
      <vt:variant>
        <vt:i4>131</vt:i4>
      </vt:variant>
      <vt:variant>
        <vt:i4>0</vt:i4>
      </vt:variant>
      <vt:variant>
        <vt:i4>5</vt:i4>
      </vt:variant>
      <vt:variant>
        <vt:lpwstr/>
      </vt:variant>
      <vt:variant>
        <vt:lpwstr>_Toc167787635</vt:lpwstr>
      </vt:variant>
      <vt:variant>
        <vt:i4>1179704</vt:i4>
      </vt:variant>
      <vt:variant>
        <vt:i4>125</vt:i4>
      </vt:variant>
      <vt:variant>
        <vt:i4>0</vt:i4>
      </vt:variant>
      <vt:variant>
        <vt:i4>5</vt:i4>
      </vt:variant>
      <vt:variant>
        <vt:lpwstr/>
      </vt:variant>
      <vt:variant>
        <vt:lpwstr>_Toc167787634</vt:lpwstr>
      </vt:variant>
      <vt:variant>
        <vt:i4>1179704</vt:i4>
      </vt:variant>
      <vt:variant>
        <vt:i4>119</vt:i4>
      </vt:variant>
      <vt:variant>
        <vt:i4>0</vt:i4>
      </vt:variant>
      <vt:variant>
        <vt:i4>5</vt:i4>
      </vt:variant>
      <vt:variant>
        <vt:lpwstr/>
      </vt:variant>
      <vt:variant>
        <vt:lpwstr>_Toc167787633</vt:lpwstr>
      </vt:variant>
      <vt:variant>
        <vt:i4>1179704</vt:i4>
      </vt:variant>
      <vt:variant>
        <vt:i4>113</vt:i4>
      </vt:variant>
      <vt:variant>
        <vt:i4>0</vt:i4>
      </vt:variant>
      <vt:variant>
        <vt:i4>5</vt:i4>
      </vt:variant>
      <vt:variant>
        <vt:lpwstr/>
      </vt:variant>
      <vt:variant>
        <vt:lpwstr>_Toc167787632</vt:lpwstr>
      </vt:variant>
      <vt:variant>
        <vt:i4>1179704</vt:i4>
      </vt:variant>
      <vt:variant>
        <vt:i4>107</vt:i4>
      </vt:variant>
      <vt:variant>
        <vt:i4>0</vt:i4>
      </vt:variant>
      <vt:variant>
        <vt:i4>5</vt:i4>
      </vt:variant>
      <vt:variant>
        <vt:lpwstr/>
      </vt:variant>
      <vt:variant>
        <vt:lpwstr>_Toc167787631</vt:lpwstr>
      </vt:variant>
      <vt:variant>
        <vt:i4>1179704</vt:i4>
      </vt:variant>
      <vt:variant>
        <vt:i4>101</vt:i4>
      </vt:variant>
      <vt:variant>
        <vt:i4>0</vt:i4>
      </vt:variant>
      <vt:variant>
        <vt:i4>5</vt:i4>
      </vt:variant>
      <vt:variant>
        <vt:lpwstr/>
      </vt:variant>
      <vt:variant>
        <vt:lpwstr>_Toc167787630</vt:lpwstr>
      </vt:variant>
      <vt:variant>
        <vt:i4>1245240</vt:i4>
      </vt:variant>
      <vt:variant>
        <vt:i4>95</vt:i4>
      </vt:variant>
      <vt:variant>
        <vt:i4>0</vt:i4>
      </vt:variant>
      <vt:variant>
        <vt:i4>5</vt:i4>
      </vt:variant>
      <vt:variant>
        <vt:lpwstr/>
      </vt:variant>
      <vt:variant>
        <vt:lpwstr>_Toc167787629</vt:lpwstr>
      </vt:variant>
      <vt:variant>
        <vt:i4>1245240</vt:i4>
      </vt:variant>
      <vt:variant>
        <vt:i4>89</vt:i4>
      </vt:variant>
      <vt:variant>
        <vt:i4>0</vt:i4>
      </vt:variant>
      <vt:variant>
        <vt:i4>5</vt:i4>
      </vt:variant>
      <vt:variant>
        <vt:lpwstr/>
      </vt:variant>
      <vt:variant>
        <vt:lpwstr>_Toc167787628</vt:lpwstr>
      </vt:variant>
      <vt:variant>
        <vt:i4>1245240</vt:i4>
      </vt:variant>
      <vt:variant>
        <vt:i4>83</vt:i4>
      </vt:variant>
      <vt:variant>
        <vt:i4>0</vt:i4>
      </vt:variant>
      <vt:variant>
        <vt:i4>5</vt:i4>
      </vt:variant>
      <vt:variant>
        <vt:lpwstr/>
      </vt:variant>
      <vt:variant>
        <vt:lpwstr>_Toc167787627</vt:lpwstr>
      </vt:variant>
      <vt:variant>
        <vt:i4>1245240</vt:i4>
      </vt:variant>
      <vt:variant>
        <vt:i4>77</vt:i4>
      </vt:variant>
      <vt:variant>
        <vt:i4>0</vt:i4>
      </vt:variant>
      <vt:variant>
        <vt:i4>5</vt:i4>
      </vt:variant>
      <vt:variant>
        <vt:lpwstr/>
      </vt:variant>
      <vt:variant>
        <vt:lpwstr>_Toc167787626</vt:lpwstr>
      </vt:variant>
      <vt:variant>
        <vt:i4>1245240</vt:i4>
      </vt:variant>
      <vt:variant>
        <vt:i4>71</vt:i4>
      </vt:variant>
      <vt:variant>
        <vt:i4>0</vt:i4>
      </vt:variant>
      <vt:variant>
        <vt:i4>5</vt:i4>
      </vt:variant>
      <vt:variant>
        <vt:lpwstr/>
      </vt:variant>
      <vt:variant>
        <vt:lpwstr>_Toc167787625</vt:lpwstr>
      </vt:variant>
      <vt:variant>
        <vt:i4>1245240</vt:i4>
      </vt:variant>
      <vt:variant>
        <vt:i4>65</vt:i4>
      </vt:variant>
      <vt:variant>
        <vt:i4>0</vt:i4>
      </vt:variant>
      <vt:variant>
        <vt:i4>5</vt:i4>
      </vt:variant>
      <vt:variant>
        <vt:lpwstr/>
      </vt:variant>
      <vt:variant>
        <vt:lpwstr>_Toc167787624</vt:lpwstr>
      </vt:variant>
      <vt:variant>
        <vt:i4>1245240</vt:i4>
      </vt:variant>
      <vt:variant>
        <vt:i4>59</vt:i4>
      </vt:variant>
      <vt:variant>
        <vt:i4>0</vt:i4>
      </vt:variant>
      <vt:variant>
        <vt:i4>5</vt:i4>
      </vt:variant>
      <vt:variant>
        <vt:lpwstr/>
      </vt:variant>
      <vt:variant>
        <vt:lpwstr>_Toc167787623</vt:lpwstr>
      </vt:variant>
      <vt:variant>
        <vt:i4>1245240</vt:i4>
      </vt:variant>
      <vt:variant>
        <vt:i4>53</vt:i4>
      </vt:variant>
      <vt:variant>
        <vt:i4>0</vt:i4>
      </vt:variant>
      <vt:variant>
        <vt:i4>5</vt:i4>
      </vt:variant>
      <vt:variant>
        <vt:lpwstr/>
      </vt:variant>
      <vt:variant>
        <vt:lpwstr>_Toc167787622</vt:lpwstr>
      </vt:variant>
      <vt:variant>
        <vt:i4>1245240</vt:i4>
      </vt:variant>
      <vt:variant>
        <vt:i4>47</vt:i4>
      </vt:variant>
      <vt:variant>
        <vt:i4>0</vt:i4>
      </vt:variant>
      <vt:variant>
        <vt:i4>5</vt:i4>
      </vt:variant>
      <vt:variant>
        <vt:lpwstr/>
      </vt:variant>
      <vt:variant>
        <vt:lpwstr>_Toc167787621</vt:lpwstr>
      </vt:variant>
      <vt:variant>
        <vt:i4>1245240</vt:i4>
      </vt:variant>
      <vt:variant>
        <vt:i4>41</vt:i4>
      </vt:variant>
      <vt:variant>
        <vt:i4>0</vt:i4>
      </vt:variant>
      <vt:variant>
        <vt:i4>5</vt:i4>
      </vt:variant>
      <vt:variant>
        <vt:lpwstr/>
      </vt:variant>
      <vt:variant>
        <vt:lpwstr>_Toc167787620</vt:lpwstr>
      </vt:variant>
      <vt:variant>
        <vt:i4>1048632</vt:i4>
      </vt:variant>
      <vt:variant>
        <vt:i4>35</vt:i4>
      </vt:variant>
      <vt:variant>
        <vt:i4>0</vt:i4>
      </vt:variant>
      <vt:variant>
        <vt:i4>5</vt:i4>
      </vt:variant>
      <vt:variant>
        <vt:lpwstr/>
      </vt:variant>
      <vt:variant>
        <vt:lpwstr>_Toc167787619</vt:lpwstr>
      </vt:variant>
      <vt:variant>
        <vt:i4>1048632</vt:i4>
      </vt:variant>
      <vt:variant>
        <vt:i4>29</vt:i4>
      </vt:variant>
      <vt:variant>
        <vt:i4>0</vt:i4>
      </vt:variant>
      <vt:variant>
        <vt:i4>5</vt:i4>
      </vt:variant>
      <vt:variant>
        <vt:lpwstr/>
      </vt:variant>
      <vt:variant>
        <vt:lpwstr>_Toc167787618</vt:lpwstr>
      </vt:variant>
      <vt:variant>
        <vt:i4>1048632</vt:i4>
      </vt:variant>
      <vt:variant>
        <vt:i4>23</vt:i4>
      </vt:variant>
      <vt:variant>
        <vt:i4>0</vt:i4>
      </vt:variant>
      <vt:variant>
        <vt:i4>5</vt:i4>
      </vt:variant>
      <vt:variant>
        <vt:lpwstr/>
      </vt:variant>
      <vt:variant>
        <vt:lpwstr>_Toc167787617</vt:lpwstr>
      </vt:variant>
      <vt:variant>
        <vt:i4>1048632</vt:i4>
      </vt:variant>
      <vt:variant>
        <vt:i4>17</vt:i4>
      </vt:variant>
      <vt:variant>
        <vt:i4>0</vt:i4>
      </vt:variant>
      <vt:variant>
        <vt:i4>5</vt:i4>
      </vt:variant>
      <vt:variant>
        <vt:lpwstr/>
      </vt:variant>
      <vt:variant>
        <vt:lpwstr>_Toc167787616</vt:lpwstr>
      </vt:variant>
      <vt:variant>
        <vt:i4>7340155</vt:i4>
      </vt:variant>
      <vt:variant>
        <vt:i4>12</vt:i4>
      </vt:variant>
      <vt:variant>
        <vt:i4>0</vt:i4>
      </vt:variant>
      <vt:variant>
        <vt:i4>5</vt:i4>
      </vt:variant>
      <vt:variant>
        <vt:lpwstr>https://www.montana.edu/ubs/documents/forms/Finance Correction Form.pdf</vt:lpwstr>
      </vt:variant>
      <vt:variant>
        <vt:lpwstr/>
      </vt:variant>
      <vt:variant>
        <vt:i4>327687</vt:i4>
      </vt:variant>
      <vt:variant>
        <vt:i4>9</vt:i4>
      </vt:variant>
      <vt:variant>
        <vt:i4>0</vt:i4>
      </vt:variant>
      <vt:variant>
        <vt:i4>5</vt:i4>
      </vt:variant>
      <vt:variant>
        <vt:lpwstr>https://www.montana.edu/ubs/accounting/DEFERRED REVENUE FORM FY24.pdf</vt:lpwstr>
      </vt:variant>
      <vt:variant>
        <vt:lpwstr/>
      </vt:variant>
      <vt:variant>
        <vt:i4>131086</vt:i4>
      </vt:variant>
      <vt:variant>
        <vt:i4>6</vt:i4>
      </vt:variant>
      <vt:variant>
        <vt:i4>0</vt:i4>
      </vt:variant>
      <vt:variant>
        <vt:i4>5</vt:i4>
      </vt:variant>
      <vt:variant>
        <vt:lpwstr>https://www.montana.edu/ubs/accounting/REVENUE ACCRUAL FORM FY24.pdf</vt:lpwstr>
      </vt:variant>
      <vt:variant>
        <vt:lpwstr/>
      </vt:variant>
      <vt:variant>
        <vt:i4>1572878</vt:i4>
      </vt:variant>
      <vt:variant>
        <vt:i4>3</vt:i4>
      </vt:variant>
      <vt:variant>
        <vt:i4>0</vt:i4>
      </vt:variant>
      <vt:variant>
        <vt:i4>5</vt:i4>
      </vt:variant>
      <vt:variant>
        <vt:lpwstr>https://www.montana.edu/ubs/accounting/PREPAID EXPENSE FORM FY24.pdf</vt:lpwstr>
      </vt:variant>
      <vt:variant>
        <vt:lpwstr/>
      </vt:variant>
      <vt:variant>
        <vt:i4>1245205</vt:i4>
      </vt:variant>
      <vt:variant>
        <vt:i4>0</vt:i4>
      </vt:variant>
      <vt:variant>
        <vt:i4>0</vt:i4>
      </vt:variant>
      <vt:variant>
        <vt:i4>5</vt:i4>
      </vt:variant>
      <vt:variant>
        <vt:lpwstr>https://www.montana.edu/ubs/accounting/EXPENSE ACCRUAL FORM FY24.pdf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Hannah</dc:creator>
  <cp:keywords/>
  <dc:description/>
  <cp:lastModifiedBy>Olson, Elizabeth</cp:lastModifiedBy>
  <cp:revision>2</cp:revision>
  <dcterms:created xsi:type="dcterms:W3CDTF">2024-06-28T15:57:00Z</dcterms:created>
  <dcterms:modified xsi:type="dcterms:W3CDTF">2024-06-28T15:57:00Z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ies>
</file>